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应急救灾物资储备库外墙改造项目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新疆维吾尔自治区喀什地区粮食和物资储备局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新疆维吾尔自治区喀什地区粮食和物资储备局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赵荣杰</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2025年03月06日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根据《关于成立喀什地区应急和救灾物资储备中心的通知（喀党编委〔2020〕45号）》、《关于协调解决地区应急救灾物资储备库外墙改造资金请示》、《救灾物资储备库建设标准》等相关政策文件与规定，本项目按照相关应急管理政策以及救灾物资储备库建设标准进行外墙改造，有助于提升救灾物资储备库的规范化，标准化水平，使救灾物资储备库更好的满足应急救灾工作的要求，确保在关键时刻能够高效、有序地调配物资。对应急和救灾储备库外墙进行加固盒修复，能在一定程度上保障安全。改造后的外墙可以更好地配合仓库内部的通风、照明等便于工作人员对物资进行盘点、整理和搬运、提高物资管理的工作效率。进行应急救灾物资储备库外墙改造项目，为切实提高库房及消防安全性能，防止仓库外墙因年久失修导致物资受损，保障货物的安全。</w:t>
        <w:br/>
        <w:t>2.主要内容及实施情况</w:t>
        <w:br/>
        <w:t>（1）项目主要内容</w:t>
        <w:br/>
        <w:t>本项目建设主要是以提升仓库安全水平，提高火灾防控能力，预防和减少火灾事故的发生，确保建筑物达到国家相关消防法规的要求，保障人员和财产安全。根据请示地委、行署领导批示，由我局实施2024年度应急救灾物资储备库外墙改造项目，项目总投资46.6万元，建设内容是投入38.5万元对喀什地区救灾物资储备库的外墙进行改造，投入8.1万元对库房消防区域进行维修。</w:t>
        <w:br/>
        <w:t>（2）项目实施情况</w:t>
        <w:br/>
        <w:t>项目实施前由项目负责人赵荣杰进行牵头，首先进行项目的前期调研。评估项目实施的相关性、预期绩效的可实现性、实施方案的有效性、财政资金投入可行性风险。其次在项目实施过程中结合单位的实际要求，严格按照相关文件的规定开展，在项目实施过程中不定期进行监督检查，发现问题及时整改。最后项目结束时实施单位及时进行成果验收，做好项目的后期管护工作。</w:t>
        <w:br/>
        <w:t>3.项目实施主体</w:t>
        <w:br/>
        <w:t>喀什地区粮食和物资储备局为行署直属单位，纳入2024年部门决算编制范围的有9个科室（站、中心）：办公室、粮食和物资储备科、仓储与产业发展科、监督检查科、机关服务中心、批发市场中心、应急和救灾物资储备中心、军粮采供管理中心、新疆喀什国家粮食质量监测站。</w:t>
        <w:br/>
        <w:t>本单位主要职能为：地区粮食和物资储备局是行署工作部门，为正县级。主要职能：一是贯彻执行国家、自治区关于粮食和物资储备的方针政策和法律法规，拟定落实粮食流通、地方储备粮油和物资储备管理的办法、措施和方案。二是提出地方储备粮油和物资储备规划、储备品种目录的建议；负责编制粮油、棉花、食糖、食盐等重要商品储备、轮换和投放计划；组织实施地方储备粮油、棉花、食糖、食盐等物资储备、轮换和日常管理；承担救灾物资采购和储备管理工作，落实有关动用计划和指令；三是负责地区地方储备粮油行政管理工作，指导和协调地方储备粮油管理，研究提出地方储备粮油总体布局和收购、销售、轮换计划建议。承担粮食检测预警和应急责任，承担粮食安全行政首长责任制考核的日常工作。承担粮食和物资储备系统军民融合工作。四是组织实施国家粮食和物资储备仓储管理有关技术标准和规范，指导粮食流通和物资储备承储单位安全生产工作。五是根据粮食和物资储备总体发展规划，统一负责储备基础设施建设管理。拟定储备基础设施、粮食流通设施规划并组织实施，管理有关储备基础设施和粮食流通设施国家、自治区及地区投资项目。六是负责对管理的政府储备、企业储备以及储备政策落实情况和粮食流通进行监督检查，负责粮食收购、储存、运输环节质量安全和原粮卫生的监督管理，组织实施粮食库存检查工作。七是负责粮食流通行政管理、行业指导，起草粮食行业发展规划，组织实施国家粮食流通和物资储备有关标准、粮食质量标准和技术规范，会同有关部门执行并监督粮食流通和物 资储备有关地方标准和技术规范。承担粮食流通的对外合作与交流。</w:t>
        <w:br/>
        <w:t>编制人数44人，其中：行政人员编制11人、参公5人、事业编制28人。实有在职人数42人，其中：行政在职11人、参公5人、事业在职26人。离退休人员45人，其中：行政退休人员37人、事业退休8人。</w:t>
        <w:br/>
        <w:t>4.资金投入和使用情况</w:t>
        <w:br/>
        <w:t>（1）资金投入情况</w:t>
        <w:br/>
        <w:t>本项目根据2023年2月13日地委、行署领导批示《关于协调解决地区应急救灾物资储备库外墙改造资金报告》、《关于成立喀什地区应急和救灾物资储备中心的通知（喀党编委〔2020〕45号）》，共安排下达资金46.6万元，为地区应急救灾物资储备库外墙改造资金，最终确定项目资金总数为46.6万元，其中：财政资金46.6万元，其他资金0万元。</w:t>
        <w:br/>
        <w:t>（2）资金使用情况</w:t>
        <w:br/>
        <w:t>截至2024年12月31日，该项目实际支出金额为46.6万元，预算执行率100%，资金主要用于：用于外墙维修38.5万元，用于消防维修8.1万元。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通过应急救灾物资储备库外墙改造项目，以提升仓库安全水平，提高火灾防控能力，预防和减少火灾事故的发生，确保建筑物达到国家相关消防法规的要求，保障人员和财产安全。</w:t>
        <w:br/>
        <w:t>2.阶段性目标</w:t>
        <w:br/>
        <w:t>实施的前期准备工作：对救灾物资储备库外墙改造费用进行了预算，制定项目实施方案，明确责任分工，确保项目顺利启动。</w:t>
        <w:br/>
        <w:t>具体实施工作：项目实施中，严格把控维修标准，严格执行专款专用，杜绝挤占、挪用项目资金，严禁虚列支出、以拨代支虚增项目进度。   </w:t>
        <w:br/>
        <w:t>验收阶段的具体工作：项目实施后，组织验收，整理维修报告，归档相关资料，撰写项目工作总结，开展绩效自评。</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结合地区实际情况，实施部门项目绩效评价的具体目的为：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3.绩效评价对象</w:t>
        <w:br/>
        <w:t>本次绩效评价遵循财政部《项目支出绩效评价管理办法》（财预〔2020〕10号）和《自治区财政支出绩效评价管理暂行办法》（新财预〔2018〕189号）等政策文件规定，以地区粮食和物资储备局2024年度实施的2024年应急救灾物资储备库外墙改造项目为评价对象，项目预算涵盖2024年1月1日至2024年12月31日的全部资金投入与支出。对该项目资金决策、项目实施过程，以及项目实施所带来的产出和效果为主要内容，促进预算单位完成特定工作任务目标而组织开展。</w:t>
        <w:br/>
        <w:t>4..绩效评价范围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（4）社会、生态等影响：考察项目对社会等方面的综合影响。</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一级指标为：决策、过程、产出、效益、满意度。</w:t>
        <w:br/>
        <w:t>二级指标为：项目立项、绩效目标、资金投入、资金管理、组织实施、产出数量、产出质量、产出时效、产出成本、项目效益、满意度。</w:t>
        <w:br/>
        <w:t>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</w:t>
        <w:br/>
        <w:t xml:space="preserve"> 应急救灾物资储备库外墙改造项目综合评分表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由于考虑到资金分配和利用情况，现实参考性，避免不切实际的标准而导致的评价不合理的原因，本次评价主要采用了计划标准和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艾尼·乃斯尔丁任评价组组长，绩效评价工作职责为负责全盘工作。</w:t>
        <w:br/>
        <w:t>赵荣杰任评价组副组长，绩效评价工作职责为为对项目实施情况进行实地调查。</w:t>
        <w:br/>
        <w:t>秦秀丽任评价组成员，绩效评价工作职责为负责资料审核等工作。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2024年应急救灾物资储备库外墙改造项目产生达到物资储备的要求和标准，提升应对火灾防控、突发事件能力效益。通过实施2024年应急救灾物资储备库外墙改造项目为切实提高库房外墙及消防安全性能，防止仓库外墙因年久失修导致物资受损，保障货物的安全。确保关键时刻能拿得出、调得快、用得上。项目实施主要通过项目决策、项目过程、项目产出以及项目效益等方面进行评价，其中：</w:t>
        <w:br/>
        <w:t>项目决策：该项目主要根据2023年2月13日地委、行署领导批示《关于协调解决地区应急救灾物资储备库外墙改造资金的报告》文件立项，项目实施符合要求，项目立项依据充分，立项程序规范。</w:t>
        <w:br/>
        <w:t>项目过程：2024年应急救灾物资储备库外墙改造项目预算安排46.6万元，实际支出46.6万元，预算执行率100%。项目资金使用合规，项目财务管理制度健全，财务监控到位，所有资金支付均按照国库集中支付制度严格执行，现有项目管理制度执行情况良好。</w:t>
        <w:br/>
        <w:t>项目产出：投入资金46.6万元，其中：应急救灾库围墙长150米，高5米（3米钢筋混泥土，2米砖混），4200元/米，旧围墙拆除费240元/米，外墙底漆面漆15平方，4268.06/平方,小计6402.9元，人工费、管理费等共用于外墙维修38.5万元。</w:t>
        <w:br/>
        <w:t>救灾物资储备库消防系统维修用于消防维修：镀锌钢管（规格、材质:热浸镀锌钢管 DN150）48.6m，综合单价368.72元/米，小计17919.79元；管道支架50*50，276kg，综合单价38.75/kg，小计10695元；干式报警阀（规格:DN150干式报警阀）1台，综合单价14562.5/台，小计14562.5元，自动排气阀2个，综合单价1865.4/个，小计3730.8元，卡箍、涡轮蝶阀等消防系统维修用于消防维修8.1万元。</w:t>
        <w:br/>
        <w:t>本项目实施过程中，严控材料质量，规范施工流程，强化过程监管。围墙维修可以起到很好的保护分界的作用，减少因围墙问题导致的安全隐患，保障物资的安全</w:t>
        <w:br/>
        <w:t>项目效益：通过实施此项目，加固了外墙，提升了消防应急能力，确保了全区应急物资储备安全，提升了突发应急救援救灾能力。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应急救灾物资储备库外墙改造项目进行客观评价，最终评分结果：评价总分100分，绩效等级为“优”。</w:t>
        <w:br/>
        <w:t>一级指标	标准分值	得分	得分率</w:t>
        <w:br/>
        <w:t>决策指标	15.00	        15	100%</w:t>
        <w:br/>
        <w:t>过程指标	20.00	        20	100%</w:t>
        <w:br/>
        <w:t>产出指标	45.00	        45	100%</w:t>
        <w:br/>
        <w:t>效益、满意度指标20.00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2023年2月13日地委、行署领导批示《关于协调解决地区应急救灾物资储备库外墙改造资金的报告》批示精神、本项目立项符合《喀什地区粮食和物资储备局配置内设机构和人员编制规定》中职责范围中的“提出储备粮油和物资储备规划、储备品种目录的建议；负责应急和救灾物资采购、调运、出库、运输及发放工作；应急和救灾物资储备库项目建设，落实有关动用计划和指令”，属于我单位履职所需；根据《财政资金直接支付申请书》，本项目资金性质为“一般公共预算资金”，功能分类为“一般行政管理事务”，经济分类为“维修(护)费”属于公共财政支持范围，符合中央、地方事权支出责任划分原则；经检查我单位财政管理一体化信息系统，本项目不存在重复。结合喀什地区粮食和物资储备局职责，围绕2024年度工作重点和工作计划制定项目预算，根据评分标准，该指标不扣分，得3分。</w:t>
        <w:br/>
        <w:t>（2）立项程序规范性：项目申请、设立过程符合相关要求，严格按照审批流程准备符合要求的文件、材料；根据决策依据编制工作计划和项目预算，经过与艾尼·乃斯尔丁分管领导进行沟通、筛选确定经费预算计划，上党组会研究确定最终预算方案。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通过应急救灾物资储备库外墙改造项目，以提升仓库安全水平，提高火灾防控能力，预防和减少火灾事故的发生，确保建筑物达到国家相关消防法规的要求，保障人员和财产安全”。</w:t>
        <w:br/>
        <w:t>②该项目实际工作内容为：根据请示地委、行署领导批示，投入38.5万元对喀什地区救灾物资储备库的外墙进行改造，投入8.1万元对库房消防区域进行维修。绩效目标与实际工作内容一致，两者具有相关性。</w:t>
        <w:br/>
        <w:t>③该项目按照绩效目标完成数量指标、质量指标、时效指标、成本指标，完成了100%，达到社会效益，预期产出效益和效果是否符合正常的业绩水平。</w:t>
        <w:br/>
        <w:t>④该项目批复的预算金额为46.6万元，《项目支出绩效目标表》中预算金额为46.6万元，预算确定的项目资金与预算确定的项目投资额相匹配。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5个，三级指标8个，定量指标7个，定性指标1个，指标量化率为87.5%，量化率达70%以上，将项目绩效目标细化分解为具体的绩效指标。</w:t>
        <w:br/>
        <w:t>该《项目绩效目标申报表》中，数量指标指标值为外墙维修数量务指标、消防维修数量指标，三级指标的年度指标值与年度绩效目标中任务数一致，已设置时效指标“项目结束时间、资金支付及时率”。已设置的绩效目标具备明确性、可衡量性、可实现性、相关性、时限性。根据评分标准，该指标不扣分，得2分。</w:t>
        <w:br/>
        <w:t>（5）预算编制科学性：本项目政策依据与规划匹配，即预算编制较科学且经过论证；</w:t>
        <w:br/>
        <w:t>预算申请内容为切实提高库房外墙及消防安全性能，防止仓库外墙因年久失修导致物资受损，保障货物的安全。确保关键时刻能拿得出、调得快、用得上，项目实际内容为项目目标是以提升仓库安全水平，提高火灾防控能力，预防和减少火灾事故的发生，确保建筑物达到国家相关消防法规的要求，保障人员和财产安全，预算申请与《2024年应急救灾物资储备库外墙改造项目实施方案》中涉及的项目内容匹配；</w:t>
        <w:br/>
        <w:t>本项目预算申请资金46.6万元，我单位在预算申请中严格按照项目实施内容及测算标准进行核算，其中：外墙维修费用38.5万元，消防维修费用8.1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协调解决地区应急救灾物资储备库外墙改造资金请示》、《2024年应急救灾物资储备库外墙改造项目实施方案》为依据进行资金分配，预算资金分配依据充分。根据2023年2月13日地委、行署领导批示《关于协调解决地区应急救灾物资储备库外墙改造资金报告》、《关于成立喀什地区应急和救灾物资储备中心的通知（喀党编委〔2020〕45号）》，本项目实际到位资金46.6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本项目预算资金为46.6万元，其中：财政安排资金46.6万元，其他资金0万元，实际到位资金46.6万元，资金到位率=100%；通过分析可知，该项目财政资金足额拨付到位，能够及时足额支付给实施单位。根据评分标准，该指标不扣分，得3分。</w:t>
        <w:br/>
        <w:t>（2）预算执行率：本项目实际支出资金46.6万元，预算执行率=（实际支出资金/实际到位资金）×100.0%=（46.6万元/46.6万元）×100%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粮食和物资储备局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粮食和物资储备局预算绩效管理工作实施办法》和《喀什地区粮食和物资储备局财务管理制度》《喀什地区粮食和物资储备局合同管理制度》，相关制度均符合行政事业单位内控管理要求，财务和业务管理制度合法、合规、完整，本项目执行符合上述制度规定。根据评分标准，该指标不扣分，得5分。</w:t>
        <w:br/>
        <w:t>（5）制度执行有效性：①该项目的实施符合《喀什地区粮食和物资储备局财务管理制度》《喀什地区粮食和物资储备局合同管理制度》等相关法律法规及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地区粮食和物资储备局应急救灾物资储备库外墙改造项目工作领导小组，由艾尼·乃斯尔丁同志任组长，负责项目的组织工作；赵荣杰任副组长，负责项目的实施工作；组员包括：唐努尔和蒋全，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项目产出类指标包括产出数量、产出质量、产出时效、产出成本四方面的内容，由7个三级指标构成，权重分为45分，实际得分45分，得分率为100%。</w:t>
        <w:br/>
        <w:t>（1）对于“产出数量”</w:t>
        <w:br/>
        <w:t>①外墙维修数量指标，预期指标值为1项，实际完成值为1项，指标完成率为100%，与预期目标一致，根据评分标准，该指标不扣分，得5分。</w:t>
        <w:br/>
        <w:t>②消防维修数量指标，预期指标值为1项，实际完成值为1项，指标完成率为100%，与预期目标一致，根据评分标准，该指标不扣分，得5分。</w:t>
        <w:br/>
        <w:t>合计得10分。</w:t>
        <w:br/>
        <w:t>（2）对于“产出质量”：</w:t>
        <w:br/>
        <w:t>验收合格率指标，预期指标值为等于100%，实际完成值为等于100%，指标完成率为100%，与预期目标一致，根据评分标准，该指标不扣分，得10分。</w:t>
        <w:br/>
        <w:t>（3）对于“产出时效”：</w:t>
        <w:br/>
        <w:t>①资金支付及时率指标，为等于100%，实际完成值为等于100%，指标完成率为100%，与预期目标一致，根据评分标准，该指标不扣分，得5分。</w:t>
        <w:br/>
        <w:t>②项目结束时间指标，预期指标值为2024年12月20日前，实际完成值为2024年8月28日，指标完成率为100%，与预期目标一致，根据评分标准，该指标不扣分，得5分。</w:t>
        <w:br/>
        <w:t>合计得10分。</w:t>
        <w:br/>
        <w:t>（4）对于“产出成本”：</w:t>
        <w:br/>
        <w:t>①外墙维修成本指标，预期指标值为小于等于38.50万元，实际完成值为38.50万元，指标完成率为100%，与预期目标一致，根据评分标准，该指标不扣分，得7.5分；</w:t>
        <w:br/>
        <w:t>②消防维修成本指标，预期指标值为小于等于8.1万元，实际完成值为8.1万元，指标完成率为100%，与预期目标一致，根据评分标准，该指标不扣分、得7.5分；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项目效益类指标包括社会效益1个方面的内容，由1个三级指标构成，权重分为10分，实际得分10分，得分率为100%。</w:t>
        <w:br/>
        <w:t>（1）对于“社会效益指标”：</w:t>
        <w:br/>
        <w:t>对于“社会效益指标”，提升应对火灾防控、突发事件能力、应急救灾保障能力，该指标预期目标值提升，实际完成值提升，完成率为100%，与预期指标一致，根据评分标准，得20分。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对于“满意度指标：在职职工满意度100%，该指标预期指标值为100%，实际完成值为100%，指标完成率为100%，与预期目标一致，根据评分标准，该指标不扣分,得10分。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应急救灾物资储备库外墙改造项目预算46.6万元，到位46.6万元，实际支出46.6万元，预算执行率为100%，项目绩效指标总体完成率为100%，无偏差。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一是本项目能够严格按照《喀什地区粮食和物资储备局预算绩效管理工作实施办法》和《喀什地区粮食和物资储备局财务管理制度》执行，项目执行情况较好。</w:t>
        <w:br/>
        <w:t>二是加强组织领导，本项目绩效评价工作，由业务科室负责人将项目实施进度和资金执行进度专项向分管领导汇报，分管领导从项目到资金全程把控实施，加强沟通协调，确保项目资金按时支付到位。</w:t>
        <w:br/>
        <w:t>三是加强预算绩效目标管理工作。明确预算项目绩效目标编制要求，分类别建立科学合理、细化量化、可比可测预算绩效指标体系，突出结果导向，重点考核实绩。</w:t>
        <w:br/>
        <w:t>（二）存在问题及原因分析</w:t>
        <w:br/>
        <w:t>存在的问题：</w:t>
        <w:br/>
        <w:t>一是相应的业务管理制度需要再完善，提升应急救灾保障能力还需进一步提升，加强救灾物资储备库安全管理。</w:t>
        <w:br/>
        <w:t>二是要加强绩效管理，年初绩效目标时，要充分考虑工作实际，绩效目标设置要合理；按阶段推进绩效目标如期实现。</w:t>
        <w:br/>
        <w:t>（三）下一步改进措施：一是提高预算编制水平，科学合理设置指标值，加强预算绩效管理。二是预算精细化管理，实现项目事前、事中、事后全链条管理；三是提高监测能力，及时发现项目执行过程中存在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1.深化绩效认知，提升管理精度。开展多样化的学习活动，增强全体人员对绩效理念的理解与重视，健全管理体系，强化协同合作。持续完善预算绩效管理相关工作制度，加强与财政部门的沟通协作。</w:t>
        <w:br/>
        <w:t>2.继续完善预算绩效管理相关工作制度，建立全过程预算绩效管理链条，有效贯彻落实全面实施绩效管理的精神。进一步提高绩效管理水平，加强与财政部门的紧密配合,开展好整体支出及项目资金绩效管理工作,运用好绩 效评价的结果,不断提升预算管理水平。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