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土地资源调查项目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新疆维吾尔自治区喀什地区自然资源规划勘测院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新疆维吾尔自治区喀什地区自然资源局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阿肯·吐生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2025年03月01日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1. 项目背景</w:t>
        <w:br/>
        <w:t>本项目遵循财政部《项目支出绩效评价管理办法》（财预〔2020〕10号）和自治区财政厅《自治区财政支出绩效评价管理暂行办法》（新财预〔2018〕189号）等相关政策文件与规定，受地区国土资源局委托，承担地区土地利用总体规划、矿产资源总体规划和土地整治工作；承担地区土地调查、1:1万基础测绘数据管理、国土资源数据库建设等工作；承担喀什地区土地、矿产资源窗口办文工作；承担国家、及自治区项目的土地确权划界变更工作。</w:t>
        <w:br/>
        <w:t>2. 主要内容及实施情况</w:t>
        <w:br/>
        <w:t>①完成各县市17宗建设项目占用耕地的项目位置、规模、现状进行实地踏勘，联合完成项目占用耕地的必要性、合理性论证并出具论证意见，其中通过论证15个，未通过2个。为规范国有未利用土地开发审查管理工作，根据喀什地区耕地后备资源开发报件审核专班职责分工，对申请资料齐全、符合受理的各县市75个耕地后备资源开发项目进行实地踏勘，审查勘界报告、现状图内容等技术服务；</w:t>
        <w:br/>
        <w:t>②提供喀什地区2021年度全域地类图斑；根据不动产登记中心需要，提供喀什地区县、乡、村行政界线，地籍区与地籍子区、集体土地所有权确权登记成果、伽师总场、四十一团、四十九团、五十团、五十一团、五十三团、经济开发区确权划界范围；根据地区局安排，领取储存喀什地区1:1万地形图、“三区三线”划定成果和各县市1:5000地形图登记入库。</w:t>
        <w:br/>
        <w:t>③完成地区2023年、2024年度变更，各作业单位2024年1月中旬完成首轮变更，成果通过自治区调查监测处核查，并汇总上报相关数据，负责统计工作进度，处理水利局提供的45条河流岸线，分析占用2022年耕地、永久基本农田、一般农田、图斑数量等。编制恰萨街道片区分布示意图。。</w:t>
        <w:br/>
        <w:t>④编制自然资源业务工作所需的示意图、分布图等专业参考图件100幅1500多余份，各类统计、汇总提供数据50次。套合2022年度监测图班、存量建设用地、推土区、临时用地、永久基本农田、生态红线、影像等数据。</w:t>
        <w:br/>
        <w:t>⑤配合测绘地理信息科，对喀什辖区5座“北斗”CORS基准站（喀什站、英吉沙站、莎车站、塔县站、麦盖提站）进行实地查看、掌握CORS站的电力、网络、运行环境、信号强度等情况，并形成记录，对其发现的问题，与所在县市自然资源局一起给予解决。</w:t>
        <w:br/>
        <w:t>3.项目实施主体</w:t>
        <w:br/>
        <w:t>地区自然资源规划勘测院为全额事业单位，纳入2023年部门决算编制范围的有7个办公室：办公室、总工办、院长办公室、财务室、确权勘界室、地理信息室、规划室。</w:t>
        <w:br/>
        <w:t>编制人数25人，其中：事业编制25人。实有在职人数24人，其中：事业在职24人。离退休人员12人，其中：事业退休12人。</w:t>
        <w:br/>
        <w:t>4. 资金投入和使用情况</w:t>
        <w:br/>
        <w:t>喀地财发【2024】1号共安排下达资金250万元，为项目资金，最终确定项目资金总数为250万元。</w:t>
        <w:br/>
        <w:t>截至2024年12月31日，实际支出250万元，预算执行率100%。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在喀什地区十二县（市）开展土地利用和管理情况评价分析，为喀什地区开展建设用地报批提供了技术保障与数据支撑，保证了喀什地区各单位（个人）建设项目用地报批手续的正常开展。为用地审批和地籍管理等提供科学、准确的基础资料而进行技术服务性工作，承担国家、自治区、地区重大建设项目的土地勘测定界和建设项目用地占用耕地踏勘论证；为落实数据安全和规范数据处理活动，成立保密安全领导小组，制定管理制度，确保涉密数据的安全性和完整性，防止涉密数据泄露、遗失或者被非法获取，保障涉密数据的合法使用和共享，做好国土资源调查等涉密数据的存储、管理等工作；为掌握年度土地利用的变化情况，满足当前自然资源管理工作的需要，更新国土调查数据库，保障全国国土调查成果的现势性和准确性，参与和协助国土变更调查工作，完成塔什库尔干县2023年度变更调查图斑外业举证工作、内业填报、数据库建设并提交国家，完成塔什库尔干县2023年耕地资源质量分类年度更新；根据需要，为领导决策提供权威、标准、连续的地理信息参考依据，为经济社会发展，提供技术服务保障，做好自然资源业务工作所需专业参考图件、测绘和制图、数据汇总等服务。</w:t>
        <w:br/>
        <w:t>2.阶段性目标</w:t>
        <w:br/>
        <w:t>开展各县土地利用和管理情况评价分析，完成塔什库尔干县2023年度耕地资源质量分类年度更新数据库建设1个，塔什库尔干县2023年度耕地资源质量分类年度更新监测样点进行外业采样工作50个，重大建设项目土地勘测定界宗地数150宗，编制自然资源业务专业参考图件数100幅，自然资源专题数据统计汇总分析50次，2024年度地区建设项目用地分析800宗，提升土地参与宏观调控能力，适应把握引领经济发展新常态，实现土地变更调查成果在生态文明建设，促进最严格的耕地保护制度和最严格的节约用地制度进一步落到实地。</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2. 绩效评价对象</w:t>
        <w:br/>
        <w:t>本次绩效评价遵循财政部《项目支出绩效评价管理办法》（财预〔2020〕10号）和《自治区财政支出绩效评价管理暂行办法》（新财预〔2018〕189号）等政策文件规定，以土地资源调查项目为评价对象，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土地资源调查项目评分表</w:t>
        <w:br/>
        <w:t>一级指标	二级指标	  三级指标	              得分</w:t>
        <w:br/>
        <w:t>决策（15分）	项目立项（5分）	  立项依据充分性（3分）		3</w:t>
        <w:br/>
        <w:t>		                  立项程序（2分）		2</w:t>
        <w:br/>
        <w:t>	        绩效目标（5分）   绩效目标合理性（3分） 	3</w:t>
        <w:br/>
        <w:t>		                  绩效指标明确性（2分）		1.5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9.9</w:t>
        <w:br/>
        <w:t>		产出质量（10分）  质量达标率（10分）		10</w:t>
        <w:br/>
        <w:t>		产出时效（10分）  完成及时性（10分）		10</w:t>
        <w:br/>
        <w:t>		产出成本（15分）  成本节约率（15分）		12.34</w:t>
        <w:br/>
        <w:t>效益（10分）	项目效益（10分）  实施效益（10分）		10</w:t>
        <w:br/>
        <w:t>满意度（10分）	满意度（10分）	  满意度（10分）		10</w:t>
        <w:br/>
        <w:t xml:space="preserve">                权重分值：100分		            总得分    	96.74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绩效评价标准通常包括计划标准、历史标准等，用于对绩效指标完成情况进行比较、分析、评价。本次评价主要采用了计划标准、历史标准。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阿肯？吐生任评价组组长，绩效评价工作职责为负责全盘工作。</w:t>
        <w:br/>
        <w:t>李秀哲任评价组副组长，绩效评价工作职责为为对项目实施情况进行实地调查。</w:t>
        <w:br/>
        <w:t>田季红任评价组成员，绩效评价工作职责为负责资料审核等工作。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土地资源调查项目产生了为用地审批和地籍管理等提供科学、准确的基础资料；确保了涉密数据的安全性和完整性，防止涉密数据泄露、遗失或者被非法获取，保障涉密数据的合法使用和共享；有效掌握了年度土地利用的变化情况，满足当前自然资源管理工作的需要，更新国土调查数据库，保障了全国国土调查成果的现势性和准确性等效益。项目实施主要通过项目决策、项目过程、项目产出以及项目效益等方面进行评价，其中：</w:t>
        <w:br/>
        <w:t>项目决策：该项目主要通过喀党委编【2021】70号文件立项，项目实施符合喀什地区自然资源规划勘测院主要职责任务的要求，项目立项依据充分，立项程序规范。 </w:t>
        <w:br/>
        <w:t>项目过程：土地资源调查项目预算安排250万元，实际支出250万元，预算执行率100%。项目资金使用合规，项目财务管理制度健全，财务监控到位，所有资金支付均按照国库集中支付制度严格执行，现有项目管理制度执行情况良好。</w:t>
        <w:br/>
        <w:t>项目产出：项目实施完成塔什库尔干县2023年度耕地资源质量分类年度更新数据库建设1个，塔什库尔干县2023年度耕地资源质量分类年度更新监测样点进行外业采样工作50个，重大建设项目土地勘测定界宗地数152宗，编制自然资源业务专业参考图件数100幅，自然资源专题数据统计汇总分析50次，2024年度地区建设项目用地分析851宗，及时有效的保障了成果资料的利用率及工作完成及时率。</w:t>
        <w:br/>
        <w:t>项目效益：通过实施此项目有效掌握了年度土地利用的变化情况，满足了当前自然资源管理工作的需要，更新国土调查数据库，保障了全国国土调查成果的现势性和准确性；为用地审批和地籍管理等提供科学、准确的基础资料；为领导决策提供权威、标准、连续的地理信息参考依据，为经济社会发展，提供技术服务保障等。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土地资源调查项目进行客观评价，最终评分结果：评价总分96.74分，绩效等级为“优”。</w:t>
        <w:br/>
        <w:t>土地资源调查项目绩效评价评分汇总表</w:t>
        <w:br/>
        <w:t>一级指标	标准分值	得分	得分率</w:t>
        <w:br/>
        <w:t>决策指标	15.00	15	100%</w:t>
        <w:br/>
        <w:t>过程指标	20.00	20	100%</w:t>
        <w:br/>
        <w:t>产出指标	45.00	42.24	93.87%</w:t>
        <w:br/>
        <w:t>效益、满意度指标	20.00	20	100%</w:t>
        <w:br/>
        <w:t>合计	       100.00	96.74	96.74%</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项目决策类指标包括项目立项、绩效目标和资金投入三方面的内容，由6个三级指标构成，权重分为15分，实际得分14.5分，得分率为96.67%。</w:t>
        <w:br/>
        <w:t>（1）立项依据充分性：根据《关于喀什地区自然资源局所属事业单位机构编制调整的通知》喀党编委【2021】70号文件中制定的喀什地区自然资源规划勘测院主要职责任务组织实施。，根据《财政资金直接支付申请书》，本项目资金性质为“事业收入资金”，功能分类为“自然资源调查与确权登记”，经济分类为“商品和服务支出”属于公共财政支持范围，符合中央、地方事权支出责任划分原则；经检查我单位财政管理一体化信息系统，本项目不存在重复。结合: 我院受地区国土资源局委托，承担地区土地利用总体规划、矿产资源总体规划和土地整治工作；承担地区土地调查、1:1万基础测绘数据管理、国土资源数据库建设等工作；承担喀什地区土地、矿产资源窗口办文工作；承担国家、及自治区项目的土地确权划界变更等工作职责，并组织实施该项目。围绕2024年度工作重点和工作计划制定项目预算，根据评分标准，该指标不扣分，得3分。</w:t>
        <w:br/>
        <w:t>（2）立项程序规范性：根据决策依据编制工作计划和经费预算，经过与地区自然资源局分管领导进行沟通、筛选确定经费预算计划，上党支部会议研究确定最终预算方案，根据评分标准，该指标不扣分，得2分。</w:t>
        <w:br/>
        <w:t>（3）绩效目标合理性：</w:t>
        <w:br/>
        <w:t>①该项目已设置年度绩效目标，具体内容为“土地资源调查项目资金250万元，主要用于支出办公费、差旅费、印刷费、其他交通费、劳务费、邮电费、委托业务费、其他商品服务支出等费用，用于保障我院建设塔什库尔干县2023年度耕地资源质量分类年度更新数据库、塔什库尔干县2023年度耕地资源质量分类年度更新监测样点进行外业采样工作、重大建设项目土地勘测定界、2024年度地区建设项目用地分析等业务工作的顺利开展”。</w:t>
        <w:br/>
        <w:t>②该项目实际工作内容为：完成塔什库尔干县2023年度耕地资源质量分类年度更新数据库建设1个，塔什库尔干县2023年度耕地资源质量分类年度更新监测样点进行外业采样工作50个，重大建设项目土地勘测定界宗地数152宗，编制自然资源业务专业参考图件数100幅，自然资源专题数据统计汇总分析50次，2024年度地区建设项目用地分析851宗，及时有效的保障了成果资料的利用率及工作完成及时率。绩效目标与实际工作内容一致，两者具有相关性。</w:t>
        <w:br/>
        <w:t>③该项目按照绩效目标完成数量指标、质量指标、时效指标、成本指标，完成了完成塔什库尔干县2023年度耕地资源质量分类年度更新数据库建设1个，塔什库尔干县2023年度耕地资源质量分类年度更新监测样点进行外业采样工作50个，重大建设项目土地勘测定界宗地数152宗，编制自然资源业务专业参考图件数100幅，自然资源专题数据统计汇总分析50次，2024年度地区建设项目用地分析851宗，及时有效的保障了成果资料的利用率及工作完成及时率，达到为领导决策提供权威、标准、连续的地理信息参考依据，为经济社会发展，提供技术服务保障，掌握年度土地利用的变化情况，满足当前自然资源管理工作的需要，更新国土调查数据库，保障全国国土调查成果的现势性和准确性等社会效益，有效保障业务能力提升，预期产出效益和效果是否符合正常的业绩水平。</w:t>
        <w:br/>
        <w:t>④该项目批复的预算金额为250万元，《项目支出绩效目标表》中预算金额为250万元，预算确定的项目资金与预算确定的项目投资额相匹配。</w:t>
        <w:br/>
        <w:t>⑤本单位制定了实施方案，明确了总体思路及目标、并对任务进行了详细分解，对目标进行了细化，根据评分标准，该指标不扣分，得3分。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3个，二级指标6个，三级指标13个，定量指标12个，定性指标1个，指标量化率为92.3%，量化率达70.0%以上，将项目绩效目标细化分解为具体的绩效指标。</w:t>
        <w:br/>
        <w:t>该《项目绩效目标申报表》中，数量指标指标值为①塔什库尔干县2023年度耕地资源质量分类年度更新数据库建设1个，②塔什库尔干县2023年度耕地资源质量分类年度更新监测样点进行外业采样工作≥50个，③重大建设项目土地勘测定界宗地数≥150宗，④编制自然资源业务专业参考图件数≥100幅，⑤自然资源专题数据统计汇总分析≥50次，⑥2024年度地区建设项目用地分析≥800宗，三级指标的年度指标值与年度绩效目标中任务数不一致， 已设置时效指标“①成果有效利用率100%，②各项工作完成及时率100%”。已设置的绩效目标具备明确性、可衡量性、可实现性、相关性、时限性。根据评分标准，该指标扣0.5分，得1.5分。</w:t>
        <w:br/>
        <w:t>（5）预算编制科学性：本项目土地资源调查项目经过科学论证，即预算编制较科学且经过论证；</w:t>
        <w:br/>
        <w:t>预算申请内容为土地资源调查项目资金250万元，主要用于支出办公费、差旅费、印刷费、其他交通费、劳务费、邮电费、委托业务费、其他商品服务支出等费用，用于保障我院建设塔什库尔干县2023年度耕地资源质量分类年度更新数据库、塔什库尔干县2023年度耕地资源质量分类年度更新监测样点进行外业采样工作、重大建设项目土地勘测定界、2024年度地区建设项目用地分析等业务工作的顺利开展，项目实际内容为完成塔什库尔干县2023年度耕地资源质量分类年度更新数据库建设1个，塔什库尔干县2023年度耕地资源质量分类年度更新监测样点进行外业采样工作50个，重大建设项目土地勘测定界宗地数152宗，编制自然资源业务专业参考图件数100幅，自然资源专题数据统计汇总分析50次，2024年度地区建设项目用地分析851宗，预算申请与《土地资源调查项目实施方案》中涉及的项目内容匹配；</w:t>
        <w:br/>
        <w:t>本项目预算申请资金250万元，我单位在预算申请中严格按照项目实施内容及测算标准进行核算，其中：办公费2万元、印刷费0.1万元、电费1万元、邮电费0.4万元、差旅费9.5万元、劳务费26.2万元、委托业务费202.44万元、其他交通费6.36万元、其他商品服务支出2万元。预算万元确定资金量与实际工作任务相匹配。本项目预算额度测算依据充分，严格按照标准编制，预算确定资金量与实际工作任务相匹配；根据评分标准，该指标不扣分，得3分。</w:t>
        <w:br/>
        <w:t>（6）资金分配合理性：本项目实际分配资金以《土地资源调查项目实施方案》为依据进行资金分配，预算资金分配依据充分。根据《关于批复2024年喀什地区本级部门预算的通知》（喀地财发〔2024〕1号），本项目实际到位资金250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本项目预算资金为250万元，其中：财政安排资金0万元，其他资金250万元，实际到位资金250万元，资金到位率=100%；通过分析可知，该项目财政资金足额拨付到位，能够及时足额支付给实施单位。根据评分标准，该指标不扣分，得3分。   </w:t>
        <w:br/>
        <w:t>（2）预算执行率：本项目实际支出资金250万元，预算执行率=（250/250）×100.0%=100%；通过分析可知，该项目预算编制较为详细，项目资金支出总体能够按照预算执行，根据评分标准，该指标不扣分，得3分。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喀什地区自然资源规划勘测院资金管理办法》《土地资源调查项目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自然资源规划勘测院资金管理办法》《财政收支业务管理制度》《喀什地区自然资源规划勘测院政府采购业务管理制度》《喀什地区自然资源规划勘测院合同管理制度》，相关制度均符合行政事业单位内控管理要求，财务和业务管理制度合法、合规、完整，本项目执行符合上述制度规定。根据评分标准，该指标不扣分，得5分。</w:t>
        <w:br/>
        <w:t>（5）制度执行有效性：①该项目的实施符合《喀什地区自然资源规划勘测院管理制度》《喀什地区自然资源规划勘测院采购业务管理制度》《喀什地区自然资源规划勘测院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土地资源调查项目工作领导小组，由阿肯？吐生任组长，负责项目的组织工作；李秀哲任副组长，负责项目的实施工作；组员包括：穆拉迪力？佧米力和田季红，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项目产出类指标包括产出数量、产出质量、产出时效、产出成本四方面的内容，由11个三级指标构成，权重分为45分，实际得分42.24分，得分率为93.87%。</w:t>
        <w:br/>
        <w:t>（1）对于“产出数量”</w:t>
        <w:br/>
        <w:t>塔什库尔干县2023年度耕地资源质量分类年度更新数据库建设指标，预期指标值为等于1个，实际完成值为1个，指标完成率为100%，与预期目标一致，根据评分标准，该指标不扣分，得2分。</w:t>
        <w:br/>
        <w:t>塔什库尔干县2023年度耕地资源质量分类年度更新监测样点进行外业采样工作指标，预期指标值为大于等于50个，实际完成值为50个，指标完成率为100%，与预期目标一致，根据评分标准，该指标不扣分，得2分。</w:t>
        <w:br/>
        <w:t>重大建设项目土地勘测定界宗地数指标，预期指标值为大于等于150宗，实际完成值为152个，指标完成率为101.3%，与预期目标不一致，偏差原因：年初设置的指标不够精准，改进措施：提高绩效意识，加强提升绩效工作能力。根据评分标准，该指标扣分，该指标扣0.01分，得0.99分。</w:t>
        <w:br/>
        <w:t>编制自然资源业务专业参考图件数指标，预期指标值为大于等于100幅，实际完成值为100幅，指标完成率为100%，与预期目标一致，根据评分标准，该指标不扣分，得2分。</w:t>
        <w:br/>
        <w:t>自然资源专题数据统计汇总分析指标，预期指标值为大于等于50次，实际完成值为50次，指标完成率为100%，与预期目标一致，根据评分标准，该指标不扣分，得2分。</w:t>
        <w:br/>
        <w:t>2024年度地区建设项目用地分析指标，预期指标值为大于等于800宗，实际完成值为851宗，指标完成率为106.3%，与预期目标不一致，偏差原因：年中用地分析需求增加，工作任务增加，改进措施：年初设置指标值时加强摸底提高设置指标准确性。根据评分标准，该指标扣分，该指标扣0.06分，得0.94分。</w:t>
        <w:br/>
        <w:t>合计得9.9分。</w:t>
        <w:br/>
        <w:t>（2）对于“产出质量”：</w:t>
        <w:br/>
        <w:t>成果有效利用率指标，预期指标值为等于100%，实际完成值为100%，指标完成率为100%，与预期目标一致，根据评分标准，该指标不扣分，得10分。</w:t>
        <w:br/>
        <w:t>合计得10分。</w:t>
        <w:br/>
        <w:t>（3）对于“产出时效”：</w:t>
        <w:br/>
        <w:t>各项工作完成及时率指标，预期指标值为等于100%，实际完成值为100%，指标完成率为100%，与预期目标一致，根据评分标准，该指标不扣分，得5分。</w:t>
        <w:br/>
        <w:t>项目完成时间指标，预期指标值为等于2024年12月25日，实际完成值为2024年12月25日，指标完成率为100%，与预期目标一致，根据评分标准，该指标不扣分，得5分。</w:t>
        <w:br/>
        <w:t>合计得10分。</w:t>
        <w:br/>
        <w:t>（4）对于“产出成本”：</w:t>
        <w:br/>
        <w:t>委托业务费指标，预期指标值为小于等于195.04万元，实际完成值为202.44万元，指标完成率为103.7%，与预期目标不一致，偏差原因：年初预算分配不够精准，年中调整预算，委托业务费用增加。改进措施：年初认真规划，细化项目预算，提高资金执行率。根据评分标准，该指标扣分，该指标扣0.3分，得7.7分。</w:t>
        <w:br/>
        <w:t>保障单位运转经费指标，预期指标值为小于等于54.96万元，实际完成值为47.56万元，指标完成率为86.5%，与预期目标不一致，偏差原因：年初预算分配不够精准，年中调整预算，资金执行率较低。改进措施：年初认真规划，细化项目预算，提高资金执行率。根据评分标准，该指标扣2.36分，得4.64分。</w:t>
        <w:br/>
        <w:t>合计得12.34分。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保障业务能力提升情况指标，该指标预期指标值为保障，实际完成值为保障，指标完成率为100，与预期指标一致，根据评分标准，该指标不扣分，得10分。</w:t>
        <w:br/>
        <w:t>（2）对于“经济效益指标”：</w:t>
        <w:br/>
        <w:t>无</w:t>
        <w:br/>
        <w:t>（3）对于“生态效益指标”：</w:t>
        <w:br/>
        <w:t>无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（4）满意度指标分析</w:t>
        <w:br/>
        <w:t>政府、社会用户满意度指标：该指标预期指标值为等于100%，实际完成值为100%，指标完成率为100%，与预期目标一致，根据评分标准，该指标不扣分,得10分。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土地资源调查项目预算250万元，到位250万元，实际支出250万元，预算执行率为100%，项目绩效指标总体完成率为99.8%，偏差率为0.2%,偏差原因年中工作任务增加，2024年度地区建设项目用地分析工作任务加重，采取的措施年初设置指标值时加强摸底提高设置指标准确性。</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土地资源调查项目能够严格按照《土地资源调查项目实施方案》执行，项目执行情况较好。二是地区自然资源规划勘测院能够组织重视土地资源调查项目的绩效评价工作，由院主要领导亲自挂帅，业务骨干具体负责，从项目到资金，均能后很好的执行。 </w:t>
        <w:br/>
        <w:t>（二）存在问题及原因分析</w:t>
        <w:br/>
        <w:t>一是年初分配项目预算时，不够细化，设置指标值设置前的摸底工作不到位，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</w:t>
        <w:br/>
        <w:t>（三）下一步措施</w:t>
        <w:br/>
        <w:t>一是科学合理设置绩效评价指标，夯实绩效评价基础，加大对指标设计的重视程度，应组织院中级工程师及以上人员对上报的绩效目标进行审核论证。二是树立全员绩效管理意识，健全我单位绩效管理制度，积极倡导业务部门积极参与绩效评价工作。三是强化绩效评价结果应用，提高对计较评价结果的重视程度，对评价过程中发现的问题及时研究制定整改方案，积极向财政部门报送相关材料，落实整改意见，避免后期出现相同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加强项目前期准备工作，编制更加细化的实施方案，严格按照预算批复内容设置产出成本的预期目标值，严格按照绩效工作要求及时调整与实际情况不相符的目标值，严格地区自然资源规划勘测院的“内部管理控制手册”执行预算资金，严格按照项目实施方案、政府采购法、招投标管理办法等稳步推进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</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