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2024年粤喀劳模先进职工代表互访交流项目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新疆维吾尔自治区总工会喀什地区办事处</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新疆维吾尔自治区总工会喀什地区办事处</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对口援疆协调服务中心《关于对&lt;关于征求(2024年粤喀劳模先进职工代表互访交流项目实施方案)意见的函&gt;》以及《2024年粤喀劳模先进职工代表互访交流项目实施方案》要求，喀什地区对口援疆协调服务中心《关于对&lt;关于征求(2024年粤喀劳模先进职工代表互访交流项目实施方案)意见的函&gt;》以及《2024年粤喀劳模先进职工代表互访交流项目实施方案》促进各民族交往交流交融是推动中华民族共同体建设的重要途径，为深入学习贯彻习近平总书记视察新疆工作重要讲话重要指示批示精神，贯彻落实第三次中央新疆工作座谈会、第九次全国对口支援新疆工作会议、自治区党委十届十一次全会和地委扩大会议精神，坚持以铸牢中华民族共同体意识主线，推动粤喀各民族同胞广泛交往、全面交流、深度交融，深化粤喀两地交流合作，持续开创对口援疆新局面。为全面深入贯彻落实党的二十大精神和第三次中央新疆工作座谈会和第九次全国对口支援新疆工作</w:t>
      </w:r>
      <w:r>
        <w:rPr>
          <w:rStyle w:val="18"/>
          <w:rFonts w:hint="eastAsia" w:ascii="仿宋" w:hAnsi="仿宋" w:eastAsia="仿宋" w:cs="仿宋"/>
          <w:b w:val="0"/>
          <w:bCs w:val="0"/>
          <w:spacing w:val="-4"/>
          <w:sz w:val="32"/>
          <w:szCs w:val="32"/>
          <w:lang w:eastAsia="zh-CN"/>
        </w:rPr>
        <w:t>会议精神</w:t>
      </w:r>
      <w:r>
        <w:rPr>
          <w:rStyle w:val="18"/>
          <w:rFonts w:hint="eastAsia" w:ascii="仿宋" w:hAnsi="仿宋" w:eastAsia="仿宋" w:cs="仿宋"/>
          <w:b w:val="0"/>
          <w:bCs w:val="0"/>
          <w:spacing w:val="-4"/>
          <w:sz w:val="32"/>
          <w:szCs w:val="32"/>
        </w:rPr>
        <w:t>，切实推动粤喀两地职工广泛交往交流交融。我单位定于2024年7-12月，采取“走出去”和“请进来”相结合的方式，举办2次粤喀劳模先进职工代表互访交流项目。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服务于劳模先进职工代表互访交流活动。在广东省援疆指挥部的大力支持下，广东劳模先进职工代表来喀开展交流活动，活动为期7天，参与人数为25人，活动内容为参观爱国主义教育基地、参观时代楷模拉齐尼故居、红其拉甫国防教育基地等、进行交流座谈；喀什劳模先进职工代表赴粤交流，活动为期7天，参与人数为25人，活动内容为组织健康讲座+中医面对面、参观深圳大潮起珠江改革开放40周年展馆、广东省博物馆、广州塔、海心沙等。切实推动粤喀两地职工广泛交往交流交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由项目负责人何山进行牵头，首先进行项目的前期调研，确定人数、路线、方案。具体实施情况为：2024年9月21日至2024年9月27日共七天，广东劳模先进职工代表来喀交流，在广东省援疆指挥部的大力支持下，喀什地区工会组织广东省首批劳模团队25人，来喀  开展交流活动。活动聚焦铸牢中华民族共同体意识主线，旨在进一步弘扬劳模精神、劳动精神、工匠精神，发挥好劳模先进的示范引领作用。通过参观红色教育基地、走进民族乐器村、与本地工匠劳模座谈等形式，展现喀什地区各族人民团结奋斗、共建美好家园的感人故事。2024年10月21日至2024年10月27日共七天，喀什劳模先进职工代表赴粤交流 为大力弘扬劳模精神、劳动精神、工匠精神，进一步树立尊重劳模、关心劳模、学习劳模、争当劳模的良好氛围，在广东省援疆工作前方指挥部的大力支持下，10月21日至 27日喀什地区工会组织25名劳模赴广州开展为期1周的交流活动。据了解，本次活动主要以促进劳模身心健康为主，引导其相互交流、学习提高。活动期间，劳模们分别开展了职工健康讲座、思想政治教育，并赴罗浮山东江纵队纪念馆、广州南沙天后宫等地参观学习，以此帮助劳模放松身心，开拓视野，提升素质。项目结束时及时进行成果验收，做好项目的后期管护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工会是中国共产党喀什地区委员会领导下的职工自愿结合的工人阶级的群众组织。机构性质：群众团体，为县处级单位，共下3个职能科室，分别是：办公室（财务室）、组宣部、经保科（帮扶中心），一个产业工会：教育工会，一个科级事业单位：文化宫。我地区共下辖12个县市总工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维吾尔自治区总工会喀什地区办事处（本级）的基本职责是维护职工合法权益。本单位主要职能为：工会动员和组织职工积极参加建设和改革，努力完成经济和发展任务；代表和组织职工参与国家和社会事务管理，参与企业、事业和机关的民主管理；教育职工不断提高思想道德素质和科学文化素质，建设有理想、有道德、有文化、有纪律的职工队伍。即:维护职能、参与职能、教育职能、建设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编制人数15人，其中：参公15人。实有在职人数11人，其中：参公11人。离退休人员18人，其中：行政退休人员17人、代管退休1人。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（1）资金投入情况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该项目是根据2024年6月20日，喀什地区对口援疆协调服务中心《关于对&lt;关于征求(2024年粤喀劳模先进职工代表互访交流项目实施方案)意见的函&gt;》及2024年， 新疆维吾尔自治区总工会喀什地区办事处出具的《2024年粤喀劳模先进职工代表互访交流项目实施方案》；项目总投资60万元，资金来源为2024年广东援疆地级统筹项目资金。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该项目实际支出金额为60万元，预算执行率100%，资金主要用于：截至2024年12月31日，实际支出60万元，预算执行率100%。主要用于喀什劳模先进职工代表赴粤交流活动31万元，广东劳模先进职工代表来喀交流活动29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全面深入贯彻落实党的二十大精神和第三次中央新疆工作座谈会和第九次全国对口支援新疆工作</w:t>
      </w:r>
      <w:r>
        <w:rPr>
          <w:rStyle w:val="18"/>
          <w:rFonts w:hint="eastAsia" w:ascii="仿宋" w:hAnsi="仿宋" w:eastAsia="仿宋" w:cs="仿宋"/>
          <w:b w:val="0"/>
          <w:bCs w:val="0"/>
          <w:spacing w:val="-4"/>
          <w:sz w:val="32"/>
          <w:szCs w:val="32"/>
          <w:lang w:eastAsia="zh-CN"/>
        </w:rPr>
        <w:t>会议精神</w:t>
      </w:r>
      <w:r>
        <w:rPr>
          <w:rStyle w:val="18"/>
          <w:rFonts w:hint="eastAsia" w:ascii="仿宋" w:hAnsi="仿宋" w:eastAsia="仿宋" w:cs="仿宋"/>
          <w:b w:val="0"/>
          <w:bCs w:val="0"/>
          <w:spacing w:val="-4"/>
          <w:sz w:val="32"/>
          <w:szCs w:val="32"/>
        </w:rPr>
        <w:t>，切实推动粤喀两地职工广泛交往交流交融。我单位定于2024年7-12月，采取“走出去”和“请进来” 相结合的方式，举办2次粤喀劳模先进职工代表互访交流项目。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实施的前期准备工作：跟广东省总工会对接，确定项目具体的实施内容及资金来源，摸排符合参与项目的相关人员，并进行相关的宣传和沟通，确保项目能够按时执行。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具体实施工作：严格按照项目的实施方案执行，确定交流的时间、地点以及行程等问题，2024年9月21日至2024年9月27日共七天，广东劳模先进职工代表来喀交流、10月21日至 27日喀什地区工会组织25名劳模赴广州开展为期7天的交流活动。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验收阶段的具体工作：聘请第三方审计人员对此项目的实施过程进行全方位的审计，出具审计报告，根据审计报告和相关的审计资料对项目进行验收，验收合格，支付资金。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粤喀劳模先进职工代表互访交流项目预算绩效评价报告在编制过程中，严格遵循相关法规与标准，确保评价内容的全面性与准确性。报告涵盖了2024年粤喀劳模先进职工代表互访交流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2024年粤喀劳模先进职工代表互访交流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如实地调研、问卷调查、数据分析等，广泛收集了与2024年粤喀劳模先进职工代表互访交流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2024年粤喀劳模先进职工代表互访交流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2024年粤喀劳模先进职工代表互访交流项目在实施过程中存在的问题和不足，并提出了相应的改进建议；最后对2024年粤喀劳模先进职工代表互访交流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粤喀劳模先进职工代表互访交流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结合地区实际情况，实施2024年粤喀劳模先进职工代表互访交流项目绩效评价的具体目的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2024年粤喀劳模先进职工代表互访交流项目预算执行情况及各项绩效目标达成程度的系统性分析，全面、客观地评估项目在预定周期内的实施效果，包括社会效益、受益对象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2024年粤喀劳模先进职工代表互访交流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2024年粤喀劳模先进职工代表互访交流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2024年粤喀劳模先进职工代表互访交流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2024年粤喀劳模先进职工代表互访交流项目团队聚焦关键环节，持续优化2024年粤喀劳模先进职工代表互访交流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粤喀劳模先进职工代表互访交流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新疆维吾尔自治区总工会喀什地区办事处2024年度实施的2024年粤喀劳模先进职工代表互访交流项目为评价对象，项目预算涵盖2024年8月1日至2024年12月31日的全部资金投入与支出。对2024年粤喀劳模先进职工代表互访交流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2024年粤喀劳模先进职工代表互访交流项目预算绩效评价报告的评价范围广泛而全面，涵盖了从项目立项至评价时点期间的所有关键预算活动和财务流程。具体而言，评价范围包括但不限于以下几个方面：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（2）资金管理：深入分析项目资金的分配、使用和监管情况，确保资金使用的合规性、高效性和透明度。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2024年粤喀劳模先进职工代表互访交流项目实际情况设置的个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2024年粤喀劳模先进职工代表互访交流项目综合评分表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二级指标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项目立项（5分）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立项依据充分性（3分）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立项程序（2分）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绩效目标（5分）   绩效目标合理性（3分）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绩效指标明确性（2分）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资金投入（5分）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预算编制（3分）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资金管理（10分）  资金到位率（3分）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预算执行率（3分）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资金使用合规性（4分）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组织实施（10分）   管理制度健全性（5分）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制度执行（5分）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产出数量（10分）   实际完成率（10分）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产出质量（10分）   质量达标率（10分）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产出时效（10分）   完成及时性（10分）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产出成本（15分）   成本节约率（15分）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项目效益（10分）   实施效益（10分）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总得分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绩效评价标准通常包括计划标准、行业标准、历史标准等，用于对绩效指标完成情况进行比较、分析、评价。本次评价由于项目前期申报情况的原因，主要采用了计划标准。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何山任评价组组长，绩效评价工作职责为负责项目全盘工作，对整体工作进行安排部署。</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滕家宝任评价组副组长，绩效评价工作职责为对项目实施情况进行实地调查，根据各县市提供的实名制表进行回访调查。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刘倩任评价组成员，绩效评价工作职责为负责资料审核等工作。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通过实施2024年粤喀劳模互访交流项目产生了提升受益群体满意度的效益。项目实施主要通过项目决策、项目过程、项目产出以及项目效益等方面进行评价，其中：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喀什地区对口援疆协调服务中心《关于对&lt;关于征求(2024年粤喀劳模先进职工代表互访交流项目实施方案)意见的函&gt;》以及《2024年粤喀劳模先进职工代表互访交流项目实施方案》立项，项目实施符合喀什地区对口援疆协调服务中心《关于对&lt;关于征求(2024年粤喀劳模先进职工代表互访交流项目实施方案)意见的函&gt;》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项目过程：2024年粤喀劳模先进职工代表互访交流项目预算安排 60万元，实际支出60万元，预算执行率100%。项目资金使用合规，项目财务管理制度健全，财务监控到位，所有资金支付均按照国库集中支付制度严格执行，现有项目管理制度执行情况良好。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2024年粤喀劳模先进职工代表互访交流项目共开展了2次交流活动，共组织了50名劳模先进人物参加活动，活动聚焦铸牢中华民族共同体意识主线，旨在进一步弘扬劳模精神、劳动精神、工匠精神，发挥好劳模先进的示范引领作用。通过参观红色教育基地、走进民族乐器村、与本地工匠劳模座谈等形式，展现喀什地区各族人民团结奋斗、共建美好家园的感人故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项目效益：通过实施此项目切实推动了粤喀两地职工广泛交往交流交融，产生了提升受益群体满意度的效益。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喀什地区护路员关爱慰问项目进行客观评价，最终评分结果：评价总分100分，绩效等级为“优”，每项一级指标得分情况见下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2024年喀什地区护路员关爱慰问项目绩效评价评分汇总表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标准分值</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45.00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喀什地区对口援疆协调服务中心《关于对&lt;关于征求(2024年粤喀劳模先进职工代表互访交流项目实施方案)意见的函&gt;》以及《2024年粤喀劳模先进职工代表互访交流项目实施方案》。本项目立项符合《喀什地区工会配置内设机构和人员编制规定》中职责范围中的“维护职工合法权益”，属于我单位履职所需；根据《单位资金直接支付申请书》，本项目资金性质为“其他收入资金”功能分类为“一般行政管理事务”经济分类为“其他商品和服务支出”属于单位资金支持范围，符合中央、地方事权支出责任划分原则；经检查我单位财政管理一体化信息系统，本项目不存在重复。结合维护职工合法权益职责，并组织实施该项目。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喀什地区对口援疆协调服务中心《关于对&lt;关于征求(2024年粤喀劳模先进职工代表互访交流项目实施方案)意见的函&gt;》以及《2024年粤喀劳模先进职工代表互访交流项目实施方案》要求，喀什地区对口援疆协调服务中心《关于对&lt;关于征求(2024年粤喀劳模先进职工代表互访交流项目实施方案)意见的函&gt;》以及《2024年粤喀劳模先进职工代表互访交流项目实施方案》编制工作计划和项目预算，经过与喀什地区工会分管领导进行沟通、筛选确定经费预算计划，上党委会研究确定最终预算方案，项目申请、设立过程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①该项目已设置年度绩效目标，具体内容为“为全面深入贯彻落实党的二十大精神和第三次中央新疆工作座谈会和第九次全国对口支援新疆工作</w:t>
      </w:r>
      <w:r>
        <w:rPr>
          <w:rStyle w:val="18"/>
          <w:rFonts w:hint="eastAsia" w:ascii="仿宋" w:hAnsi="仿宋" w:eastAsia="仿宋" w:cs="仿宋"/>
          <w:b w:val="0"/>
          <w:bCs w:val="0"/>
          <w:spacing w:val="-4"/>
          <w:sz w:val="32"/>
          <w:szCs w:val="32"/>
          <w:lang w:eastAsia="zh-CN"/>
        </w:rPr>
        <w:t>会议精神</w:t>
      </w:r>
      <w:r>
        <w:rPr>
          <w:rStyle w:val="18"/>
          <w:rFonts w:hint="eastAsia" w:ascii="仿宋" w:hAnsi="仿宋" w:eastAsia="仿宋" w:cs="仿宋"/>
          <w:b w:val="0"/>
          <w:bCs w:val="0"/>
          <w:spacing w:val="-4"/>
          <w:sz w:val="32"/>
          <w:szCs w:val="32"/>
        </w:rPr>
        <w:t>，切实推动粤喀两地职工广泛交往交流交融。我单位定于2024年7-12月，采取“走出去”和“请进来”相结合的方式，举办2次粤喀劳模先进职工代表互访交流项目。”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②该项目实际工作内容为：2024年9月21日至2024年9月27日共七天，广东劳模先进职工代表来喀交流，在广东省援疆指挥部的大力支持下，喀什地区工会组织广东省首批劳模团队25人，来喀  开展交流活动。活动聚焦铸牢中华民族共同体意识主线，旨在进一步弘扬劳模精神、劳动精神、工匠精神，发挥好劳模先进的示范引领作用。通过参观红色教育基地、走进民族乐器村、与本地工匠劳模座谈等形式，展现喀什地区各族人民团结奋斗、共建美好家园的感人故事。2024年10月21日至2024年10月27日共七天，喀什劳模先进职工代表赴粤交流 为大力弘扬劳模精神、劳动精神、工匠精神，进一步树立尊重劳模、关心劳模、学习劳模、争当劳模的良好氛围。绩效目标与实际工作内容一致，两者具有相关性。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喀什劳模先进职工代表赴粤交流次数1次、广东劳模先进职工代表来喀交流次数1次、质量指标、时效指标、成本指标、效益指标受益职工人数50人和满意度指标，完成了数量指标、质量指标、时效指标，达到了推进粤喀两地职工广泛交流交往交融、提升了受益全体满意度的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60万元，《项目支出绩效目标表》中预算金额为60万元，预算确定的项目资金包括喀什劳模先进职工代表赴粤交流活动31万元，广东劳模先进职工代表来喀交流活动29万元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⑤本单位《2024年粤喀劳模先进职工代表互访交流项目实施方案》，明确了总体思路及目标、并对任务进行了详细分解，对目标进行了细化，根据评分标准，该指标不扣分，得3分。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2024年粤喀劳模先进职工代表互访交流项目支出绩效目标表》，得出如下结论：本项目已将年度绩效目标进行细化为绩效指标体系，共设置一级指标4个，二级指标6个，三级指标7个，定量指标7个，定性指标0个，指标量化率为100%，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2024年粤喀劳模先进职工代表互访交流项目绩效目标申报表》中，数量指标指标值为喀什劳模先进职工代表赴粤交流次数和广东劳模先进职工代表来喀交流次数，三级指标的年度指标值与年度绩效目标中任务数一致，已设置时效指标“项目完成时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（5）预算编制科学性：本项目预算编制具有科学性，即预算编制较科学且经过论证；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预算申请内容为为全面深入贯彻落实党的二十大精神和第三次中央新疆工作座谈会和第九次全国对口支援新疆工作</w:t>
      </w:r>
      <w:r>
        <w:rPr>
          <w:rStyle w:val="18"/>
          <w:rFonts w:hint="eastAsia" w:ascii="仿宋" w:hAnsi="仿宋" w:eastAsia="仿宋" w:cs="仿宋"/>
          <w:b w:val="0"/>
          <w:bCs w:val="0"/>
          <w:spacing w:val="-4"/>
          <w:sz w:val="32"/>
          <w:szCs w:val="32"/>
          <w:lang w:eastAsia="zh-CN"/>
        </w:rPr>
        <w:t>会议精神</w:t>
      </w:r>
      <w:r>
        <w:rPr>
          <w:rStyle w:val="18"/>
          <w:rFonts w:hint="eastAsia" w:ascii="仿宋" w:hAnsi="仿宋" w:eastAsia="仿宋" w:cs="仿宋"/>
          <w:b w:val="0"/>
          <w:bCs w:val="0"/>
          <w:spacing w:val="-4"/>
          <w:sz w:val="32"/>
          <w:szCs w:val="32"/>
        </w:rPr>
        <w:t>，切实推动粤喀两地职工广泛交往交流交融。我单位定于2024年7-12月，采取“走出去”和“请进来”相结合的方式，举办2次粤喀劳模先进职工代表互访交流项目。预算申请与《2024年粤喀劳模先进职工代表互访交流项目实施方案》中涉及的喀什劳模先进职工代表赴粤交流次数1次、广东劳模先进职工代表来喀交流次数1次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60万元，我单位在预算申请中严格按照项目实施内容及测算标准进行核算，其中：其他资金60万元。预算确定资金量与实际工作任务相匹配。本项目预算额度测算依据充分，严格按照标准编制，预算确定资金量与喀什劳模先进职工代表赴粤交流次数1次、广东劳模先进职工代表来喀交流次数1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对&lt;关于征求(2024年粤喀劳模先进职工代表互访交流项目实施方案)意见的函&gt;》以及《2024年粤喀劳模先进职工代表互访交流项目实施方案》为依据进行资金分配，预算资金分配依据充分。根据《关于对&lt;关于征求(2024年粤喀劳模先进职工代表互访交流项目实施方案)意见的函&gt;》，本项目实际到位资金60万元，资金分配额度合理，与我单位实际需求相适应。资金分配喀什劳模先进职工代表赴粤交流活动31万元、广东劳模先进职工代表来喀交流活动29万元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60万元，其中：其他资金60万元，实际到位资金60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60万元，预算执行率=（实际支出资金/实际到位资金）×100.0%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工会资金管理办法》《困难职工专项帮扶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工会资金管理办法》《喀什地区工会收支业务管理制度》《喀什地区工会政府采购业务管理制度》《喀什地区工会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2024年粤喀劳模先进职工代表互访交流项目实施方案》《喀什地区工会项目管理制度》《喀什地区工会采购业务管理制度》《喀什地区工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②经现场查证喀什劳模先进职工代表赴粤交流活动合同书、广东劳模先进职工代表来喀交流活动合同书、验收2024年粤喀劳模先进职工互访交流项目审计报告、财务支付凭证等资料齐全并及时归档。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粤喀劳模先进职工代表互访交流项目工作领导小组，由杜红阳任组长，负责项目的组织工作；何山任副组长，负责项目的实施工作；组员包括：阿米娜和滕家宝，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喀什劳模先进职工赴粤交流次数指标，预期指标值为1次，实际完成值为1次，指标完成率为100%，与预期目标一致，根据评分标准，该指标不扣分，得5分。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广东劳模先进职工代表来喀交流次数指标，预期指标值为1次，实际完成值为1次，指标完成率为100%，与预期目标一致，根据评分标准，该指标不扣分，得5分。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项目完成时间指标，预期指标值为2024年12月25日，实际完成值为2024年12月25日，指标完成率为100%，与预期目标一致，根据评分标准，该指标不扣分，得10分。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平均每次交流活动预算成本数指标，预期指标值为30万元/次，实际完成值为30万元/次，指标完成率为100%，项目经费喀什劳模先进职工代表赴粤交流活动31万元、广东劳模先进职工代表来喀交流活动29万元，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受益职工人数指标，该指标预期指标值为50人，实际完成值为50人，指标完成率为100%，与预期指标一致，根据评分标准，该指标不扣分，得10分。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项目满意类指标包括项目满意度1个方面的内容，由1个三级指标构成，权重分为10分，实际得分10分，得分率为100%。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对于“满意度指标：受益职工群体满意度100%，该指标预期指标值为100%，实际完成值为100%，指标完成率为102%，与预期目标一致，根据评分标准，该指标不扣分,得10分。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2024年粤喀劳模先进职工互访交流项目预算60万元，到位60万元，实际支出60万元，预算执行率为100%，项目绩效指标总体完成率为100%，偏差率为0%，不存在偏差。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项目实施是加强民族团结，铸牢中华民族共同体意识的需要。坚持以“中华民族一家亲，同心共筑中国梦”为总目标，铸牢中华民族共同体意识为根本方向，以各民族群众为主体，通过巩固和加强社会主义民族关 系的综合举措，促进各民族交往交流交融，创造性推动喀什民族团结进步事业取得新成效。贯彻第三次中央新疆工作座谈会和第九次全国对口支援新疆工作会议精神的需要。对口援疆是国家战略，是实现新疆社会稳定和长治久安总目标的重要举措，是促进各民族交往交流交融的重要载体，坚持稳中求进工作总基调，坚持新发展理念，坚持全面援疆、精准援疆、长期援疆，奋力谱写新时代对口援疆的喀什新篇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广东省总工会的大力支持下，对广东及喀什地区劳模先进职工进行模排，组织广东省首批劳模团队25人，来喀开展交流活动，组织25名劳模赴广州开展为期1周的交流活动，对活动聚焦铸牢中华民族共同体意识主线，旨在进一步弘扬劳模精神、劳动精神、工匠精神，发挥好劳模先进的示范引领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粤喀劳模先进职工互访交流项目在资金执行及项目管理方面全部按照要求实施完成。存在问题及原因：在项目执行前未及时完成相关采购流程，导致项目执行时间滞后；在项目结束进行第三方审计时，未及时跟进审计进度，导致资金支付时间较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1.及时完成相关采购流程，确保项目能够按时执行。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2.及时跟进项目审计进度，督促审计进度，及时支付资金。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1.工作人员综合业务水平还需加强。需进一步加强对工作人员的各项业务培训，定期开展业务工作培训，提升工作人员的综合业务水平。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2.项目管理有待加强。在进行审计时，需及时跟进审计进度，完善项目管理。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B9E7C73"/>
    <w:rsid w:val="2AE11386"/>
    <w:rsid w:val="2D4C6AD2"/>
    <w:rsid w:val="2D5A6638"/>
    <w:rsid w:val="340D5924"/>
    <w:rsid w:val="43B04001"/>
    <w:rsid w:val="4609551D"/>
    <w:rsid w:val="4D2606A1"/>
    <w:rsid w:val="4DD42C22"/>
    <w:rsid w:val="503863D1"/>
    <w:rsid w:val="50796DE0"/>
    <w:rsid w:val="5DA70C36"/>
    <w:rsid w:val="716B6B6A"/>
    <w:rsid w:val="725608ED"/>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2025-11-20T09:05:38Z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