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6242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新疆火炬燃气股份有限公司</w:t>
      </w:r>
    </w:p>
    <w:p w14:paraId="597BDE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D3360F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一、企业简介</w:t>
      </w:r>
    </w:p>
    <w:p w14:paraId="1D2ED71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新疆火炬燃气股份有限公司为喀什市本土上市燃气企业（股票代码603080），注册地址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喀什市世纪大道南路77号，是喀什市重点民生供气企业，承担喀什市主城区及周边乡镇管道天然气供应、燃气工程建设、燃气设施运维、CNG/LNG加气运营等业务，下设疏附、疏勒、麦盖提等多个县域子公司，覆盖喀什地区多个县市供气市场。公司配套建设城市输配门站、高中低压燃气管网、CNG加气站、LNG储配设施，建成SCADA调度监控系统、GIS管网巡检系统、智慧燃气客服平台，实现管网压力、泄漏、流量实时在线监测、报警联动。气源依托南疆利民输气干线、阿克莫木气田稳定气源，多气源互联互通，供气保障能力强，既满足居民生活、独立采暖壁挂炉用气，也保障商业餐饮、公福单位、工业用户及过往车辆加气需求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同时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持续推进老旧管网改造、智慧燃气表具升级、气化乡镇工程，不断扩大供气覆盖范围。</w:t>
      </w:r>
    </w:p>
    <w:p w14:paraId="2FA7AE4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截至目前，喀什市供气范围内居民用户稳步增长，覆盖城区各小区、周边乡镇气化点，包含壁挂炉采暖用户、普通生活用气用户；商业、餐饮、学校、医院、养老机构、锅炉、工业用户同步覆盖，加气站可满足本地及过境车辆加气需求，基本实现喀什市主城区、重点乡镇居民、采暖、商业、公福、工业、车用天然气全覆盖。</w:t>
      </w:r>
    </w:p>
    <w:p w14:paraId="1BE0A9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二、服务信息</w:t>
      </w:r>
    </w:p>
    <w:p w14:paraId="53EC7DC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根据喀什地区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发展和改革委员会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喀发改规〔2024〕3号文件《关于建立并实施喀什地区居民用气阶梯价格制度的通知》，喀什市执行居民阶梯气价制度，分档比价为1:1.2:1.5。</w:t>
      </w:r>
    </w:p>
    <w:p w14:paraId="0CC9C1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居民阶梯气价：第一阶梯：基础气量，执行基础气价；第二阶梯：超出基础气量部分，按第一档1.2倍执行；第三阶梯：高档气量，按第一档1.5倍执行。学校、幼儿园、托幼机构、养老福利机构、社区公益性机构等执行居民价格的非居民用户，不执行阶梯气价，在居民第一档气价基础上加价0.05元/立方米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按地区发改部门核定标准执行。</w:t>
      </w:r>
    </w:p>
    <w:p w14:paraId="5370AE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商业用气：实行上下游联动、采暖季与非采暖季差异化价格，根据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喀什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地区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发展和改革委员会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联动通知动态调整；工业、车用CNG/LNG气价按地区发改部门核定标准执行。</w:t>
      </w:r>
    </w:p>
    <w:p w14:paraId="35F0079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三、服务项目：用气申请、过户、销户等服务办事指南</w:t>
      </w:r>
    </w:p>
    <w:p w14:paraId="67B977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（1）用气申请</w:t>
      </w:r>
    </w:p>
    <w:p w14:paraId="62D88D8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准备材料：个人用户：本人身份证、户口本；房产产权证明（房产证、购房合同、不动产证明、房产单位出具证明材料）；合格天然气灶具合格证。工商企业、公福用户：营业执照、法人身份证明、场地证明、用气方案。</w:t>
      </w:r>
    </w:p>
    <w:p w14:paraId="2327A2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申请流程：线下申请：前往火炬燃气营业厅、政务服务中心燃气窗口领取用气申请表，填写完整后连同资料提交工作人员，资料核验无误予以受理。现场勘查：公司安排专业人员上门勘查用气场所，核查通风、灶具、管道敷设条件，判定是否符合《城镇燃气设计规范》安全要求，勘查合格后签订安全供气协议。安装通气：完成勘查、缴费（如有工程费）后，按约定时间开展管道敷设、表具安装；安装完成后进行气密性试压、调试，验收合格后开通供气。</w:t>
      </w:r>
    </w:p>
    <w:p w14:paraId="4A1FE6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（2）过户</w:t>
      </w:r>
    </w:p>
    <w:p w14:paraId="4CC569C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确认条件：房产已完成产权转移，新业主取得房屋产权证明，原业主结清全部燃气费用，无欠费、无隐患。准备文件：个人用户：新业主身份证原件、房产证/不动产证；原业主身份证；代办需额外提供代办人身份证原件。公租房、廉租房用户：经办人身份证、物业或主管单位出具房产证明。</w:t>
      </w:r>
    </w:p>
    <w:p w14:paraId="30229A4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办理流程：携带全套资料至燃气服务网点，窗口核验材料、核对表号及历史缴费记录；信息核验无误后，系统变更用户信息，与新户主签订供用气合同，完成过户。</w:t>
      </w:r>
    </w:p>
    <w:p w14:paraId="733AA5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（3）销户</w:t>
      </w:r>
    </w:p>
    <w:p w14:paraId="6F70D5C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申请条件：已开通燃气用户，燃气表无欠费，无未办结工程。提交材料：销户申请表、燃气卡/燃气本、开户人身份证、不动产权证。办理流程：用户提交销户申请及资料；燃气工作人员上门拆表、现场抄表底数；双方核对账单结清全部气费，企业在系统内办理销户，业务办结。</w:t>
      </w:r>
    </w:p>
    <w:p w14:paraId="08C9017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四、燃气缴费（线上缴费办理）</w:t>
      </w:r>
    </w:p>
    <w:p w14:paraId="3732224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线上缴费：关注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新疆火炬燃气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微信公众号，完成用户注册、绑定燃气表编号，物联网智能表用户可直接线上购气、查询账单、报修报险。线下办理：</w:t>
      </w:r>
    </w:p>
    <w:p w14:paraId="07B3A0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IC卡自助购气：布设自助购气机网点，支持24小时自助圈存购气；</w:t>
      </w:r>
    </w:p>
    <w:p w14:paraId="630B61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柜台人工办理（工作日正常上班时间）：火炬燃气本部营业厅、政务服务中心燃气窗口；</w:t>
      </w:r>
    </w:p>
    <w:p w14:paraId="65ACBF7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乡镇收费网点：在各乡镇便民服务中心、村委会设置代收点，方便乡镇用户缴费。</w:t>
      </w:r>
    </w:p>
    <w:p w14:paraId="3824DE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五、计划类施工停气及恢复供气信息、安全检查计划</w:t>
      </w:r>
    </w:p>
    <w:p w14:paraId="32AFF07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严格依据《中华人民共和国安全生产法》《新疆维吾尔自治区城市供热供水供气管理办法》及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安全管理制度编制年度停气施工计划、入户安全检查计划。计划性停气提前通过公众号、小区公告、短信等方式提前告知用户，明确停气时段、恢复供气时间；常态化开展居民入户安全检查、商业及公福用户专项安全排查、场站管网巡检，同步开展隐患闭环治理、双控体系落地、三级安全教育培训，落实企业安全生产主体责任，推进安全生产标准化建设。</w:t>
      </w:r>
    </w:p>
    <w:p w14:paraId="694BD8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六、燃气质量、燃气及燃气设施使用常识和安全风险、隐患信息</w:t>
      </w:r>
    </w:p>
    <w:p w14:paraId="3AD9086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司坚持“安全第一、预防为主、全员参与、综合治理”安全生产方针，落实全员安全责任，常态化开展隐患排查治理、风险分级管控、全员安全培训。定期开展燃气安全宣传，普及漏气自查、通风、禁止私改管线、热水器规范安装等常识；对老旧管网、超期表具、重点商业用户、锅炉用户重点监管，建立隐患台账，限期整改闭环。多年来严防较大及以上燃气安全事故，安全教育培训计划、隐患排查整改闭环管理。</w:t>
      </w:r>
    </w:p>
    <w:p w14:paraId="54D987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七、咨询服务、报修电话</w:t>
      </w:r>
    </w:p>
    <w:p w14:paraId="004FE4F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24小时报修、咨询：0998-2833626业务咨询：0998-2836777投诉电话：0998-2833899、12315</w:t>
      </w:r>
    </w:p>
    <w:p w14:paraId="5588D0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984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75927"/>
    <w:rsid w:val="005D0A2C"/>
    <w:rsid w:val="09185EEA"/>
    <w:rsid w:val="0C9924F3"/>
    <w:rsid w:val="22832D94"/>
    <w:rsid w:val="24662091"/>
    <w:rsid w:val="253F7BF4"/>
    <w:rsid w:val="2AD76BDC"/>
    <w:rsid w:val="2CC86A45"/>
    <w:rsid w:val="3B0C6285"/>
    <w:rsid w:val="437F2C57"/>
    <w:rsid w:val="44C94CDE"/>
    <w:rsid w:val="51DE60C0"/>
    <w:rsid w:val="5880149B"/>
    <w:rsid w:val="58F75927"/>
    <w:rsid w:val="59FB630B"/>
    <w:rsid w:val="6BEB21DB"/>
    <w:rsid w:val="6D9914F3"/>
    <w:rsid w:val="7AE8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2134</Words>
  <Characters>2226</Characters>
  <Lines>0</Lines>
  <Paragraphs>0</Paragraphs>
  <TotalTime>0</TotalTime>
  <ScaleCrop>false</ScaleCrop>
  <LinksUpToDate>false</LinksUpToDate>
  <CharactersWithSpaces>2226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2026-10-28T02:09:00Z</dcterms:created>
  <dc:creator>BigSunshine1011</dc:creator>
  <cp:lastModifiedBy>BigSunshine1011</cp:lastModifiedBy>
  <cp:lastPrinted>2026-10-28T04:03:00Z</cp:lastPrinted>
  <dcterms:modified xsi:type="dcterms:W3CDTF">2026-10-28T04:23:39Z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47154FBE6FF7406F85E98D51329C5ADC_13</vt:lpwstr>
  </property>
  <property fmtid="{D5CDD505-2E9C-101B-9397-08002B2CF9AE}" pid="4" name="KSOTemplateDocerSaveRecord">
    <vt:lpwstr>eyJoZGlkIjoiNDg0NWM5OWNlZjE2OTBlNzJmZjc2YjZjOTQ3NmUwZDgiLCJ1c2VySWQiOiI0ODE0NDA5MDYifQ==</vt:lpwstr>
  </property>
</Properties>
</file>