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关于印发《喀什地区本级党政机关事业单位公务用车安装智能终端设备工作实施方案》的通知</w:t>
      </w:r>
    </w:p>
    <w:p>
      <w:pPr>
        <w:pStyle w:val="2"/>
        <w:rPr>
          <w:rFonts w:hint="eastAsia" w:ascii="方正仿宋_GBK" w:hAnsi="方正仿宋_GBK" w:eastAsia="方正仿宋_GBK" w:cs="方正仿宋_GBK"/>
          <w:snapToGrid/>
          <w:spacing w:val="0"/>
          <w:kern w:val="2"/>
          <w:sz w:val="32"/>
          <w:szCs w:val="32"/>
          <w:lang w:val="en-US" w:eastAsia="zh-CN" w:bidi="ar-SA"/>
        </w:rPr>
      </w:pPr>
      <w:r>
        <w:rPr>
          <w:rFonts w:hint="eastAsia" w:ascii="方正仿宋_GBK" w:hAnsi="方正仿宋_GBK" w:eastAsia="方正仿宋_GBK" w:cs="方正仿宋_GBK"/>
          <w:snapToGrid/>
          <w:spacing w:val="0"/>
          <w:kern w:val="2"/>
          <w:sz w:val="32"/>
          <w:szCs w:val="32"/>
          <w:lang w:val="en-US" w:eastAsia="zh-CN" w:bidi="ar-SA"/>
        </w:rPr>
        <w:t>地直各单位：</w:t>
      </w:r>
    </w:p>
    <w:p>
      <w:pPr>
        <w:pStyle w:val="2"/>
        <w:ind w:firstLine="1280" w:firstLineChars="400"/>
        <w:rPr>
          <w:rFonts w:hint="eastAsia" w:ascii="方正仿宋_GBK" w:hAnsi="方正仿宋_GBK" w:eastAsia="方正仿宋_GBK" w:cs="方正仿宋_GBK"/>
          <w:snapToGrid/>
          <w:spacing w:val="0"/>
          <w:kern w:val="2"/>
          <w:sz w:val="32"/>
          <w:szCs w:val="32"/>
          <w:lang w:val="en-US" w:eastAsia="zh-CN" w:bidi="ar-SA"/>
        </w:rPr>
      </w:pPr>
      <w:r>
        <w:rPr>
          <w:rFonts w:hint="eastAsia" w:ascii="方正仿宋_GBK" w:hAnsi="方正仿宋_GBK" w:eastAsia="方正仿宋_GBK" w:cs="方正仿宋_GBK"/>
          <w:snapToGrid/>
          <w:spacing w:val="0"/>
          <w:kern w:val="2"/>
          <w:sz w:val="32"/>
          <w:szCs w:val="32"/>
          <w:lang w:val="en-US" w:eastAsia="zh-CN" w:bidi="ar-SA"/>
        </w:rPr>
        <w:t>《喀什地区本级党政机关事业单位公务用车安装智能终端设备工作实施方案》已经行政公署2022年第六次常务会议审议通过，请认真贯彻落实。</w:t>
      </w:r>
    </w:p>
    <w:p>
      <w:pPr>
        <w:jc w:val="right"/>
        <w:rPr>
          <w:rFonts w:hint="eastAsia" w:ascii="方正仿宋_GBK" w:hAnsi="方正仿宋_GBK" w:eastAsia="方正仿宋_GBK" w:cs="方正仿宋_GBK"/>
          <w:snapToGrid/>
          <w:spacing w:val="0"/>
          <w:kern w:val="2"/>
          <w:sz w:val="32"/>
          <w:szCs w:val="32"/>
          <w:lang w:val="en-US" w:eastAsia="zh-CN" w:bidi="ar-SA"/>
        </w:rPr>
      </w:pPr>
      <w:r>
        <w:rPr>
          <w:rFonts w:hint="eastAsia" w:ascii="方正仿宋_GBK" w:hAnsi="方正仿宋_GBK" w:eastAsia="方正仿宋_GBK" w:cs="方正仿宋_GBK"/>
          <w:snapToGrid/>
          <w:spacing w:val="0"/>
          <w:kern w:val="2"/>
          <w:sz w:val="32"/>
          <w:szCs w:val="32"/>
          <w:lang w:val="en-US" w:eastAsia="zh-CN" w:bidi="ar-SA"/>
        </w:rPr>
        <w:t>喀什地区机关事务管理局</w:t>
      </w:r>
    </w:p>
    <w:p>
      <w:pPr>
        <w:pStyle w:val="2"/>
        <w:jc w:val="right"/>
        <w:rPr>
          <w:rFonts w:hint="eastAsia" w:ascii="方正仿宋_GBK" w:hAnsi="方正仿宋_GBK" w:eastAsia="方正仿宋_GBK" w:cs="方正仿宋_GBK"/>
          <w:snapToGrid/>
          <w:spacing w:val="0"/>
          <w:kern w:val="2"/>
          <w:sz w:val="32"/>
          <w:szCs w:val="32"/>
          <w:lang w:val="en-US" w:eastAsia="zh-CN" w:bidi="ar-SA"/>
        </w:rPr>
      </w:pPr>
      <w:r>
        <w:rPr>
          <w:rFonts w:hint="eastAsia" w:ascii="方正仿宋_GBK" w:hAnsi="方正仿宋_GBK" w:eastAsia="方正仿宋_GBK" w:cs="方正仿宋_GBK"/>
          <w:snapToGrid/>
          <w:spacing w:val="0"/>
          <w:kern w:val="2"/>
          <w:sz w:val="32"/>
          <w:szCs w:val="32"/>
          <w:lang w:val="en-US" w:eastAsia="zh-CN" w:bidi="ar-SA"/>
        </w:rPr>
        <w:t>2022年5月9日</w:t>
      </w:r>
    </w:p>
    <w:p>
      <w:pPr>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喀什地区本级党政机关事业单位公务用车安装智能终端设备工作实施方案</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和规范党政机关公务用车管理，充分发挥自治区党政机关公务用车管理信息系统的监管作用，巩固公务用车专项整治成果，建立监督管理长效机制，根据《新疆维吾尔自治区党政机关公务用车管理办法》《新疆维吾尔自治区党政机关公务用车管理信息系统使用管理暂行办法》等有关规定，就做好全区党政机关事业单位公务用车统一安装监管智能终端设备（以下简称“智能终端设备”）工作，制定本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一、目的意义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安装智能终端设备是深入贯彻落实全面从严治党和“厉行节约，过紧日子”要求的具体举措，是巩固公务用车专项整治成果、杜绝公务用车领域违反中央八项规定精神的有效途径，是构建公务用车信息化管理体系的有力支撑。通过安装智能终端设备，实现公务用车“全生命周期”和“全天候”的监督管理，有效降低运行成本、提高管理服务保障效能，为推进公务用车精细化、科学化管理提供决策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二、安装范围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范围：第一批安装范围为除纪检监察和司法机关以外的其他地直党政机关事业单位；第二批安装范围为地区纪委监委、中级人民法院、中级人民检察院、地区司法局、地区公安局等单位；地直党政机关事业单位副处级（含）以上实职领导干部保障用车纳入第二批安装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车辆范围：除涉及国家安全有保密要求的车辆外，其他车辆均应安装智能终端设备，包括一般公务用车和执法执勤（特种专业技术）用车等。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三、安装时间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第一批：2022年5月上旬日至2022年9月上旬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第二批：根据工作情况认真评估后确定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（一）组织领导。公务用车安装智能终端设备工作，由地区机关事务管理局负责组织实施；中国移动喀什分公司具体负责安装调试、运行维护及设备更新；地直党政机关事业单位配合相关工作。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统计填报（2022年5月10日前）。各部门各单位要指定专人负责智能终端设备安装工作，对照本部门本单位公务用车配备情况，确定安装智能终端设备的公务用车，填报《喀什地区党政机关事业单位公务用车安装智能终端设备登记表》（详见附件1）。对因涉及国家安全有保密要求不宜安装的，填报《喀什地区党政机关事业单位公务用车暂不安装智能终端设备审批表》（详见附件2）并说明理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核批复（2022年5月20日前）。收到各部门各单位《喀什地区党政机关事业单位公务用车安装智能终端设备登记表》《喀什地区党政机关事业单位公务用车暂不安装智能终端设备审批表》后，地区机关事务管理局将会同地区保密局进行联合会审，对各部门各单位应当安装智能终端设备和不安装智能终端设备的公务用车进行明确并印发函复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实施安装（2022年10月15日前）。各部门各单位根据地区机关事务管理局函复文件要求，与新疆移动公司签订设备安装合同，移动公司安排专人上门免费安装调试并确保智能终端设备正常运行。地区机关事务管理局负责与移动公司签订保密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（五）检查验收（2022年10月15日前）。各部门各单位公务用车安装智能终端设备要按规定要求做到“应装尽装，不留死角”。地区机关事务管理局将组织相关部门进行检查验收并通报设备安装情况。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数据安全及运行测试（2022年12月31日前）。根据《网络安全法》和数据安全相关管理规定，各部门各单位要严格落实网络安全主体责任，强化安全保密意识，智能终端设备采集的信息数据必须经过加密和审计后做好储存工作，以便后续机关事务业务内网与电子政务内网非涉密域数据互通时共享，确保科学管理，准确监督，执法有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五、有关要求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统一思想，提高认识。各部门各单位要高度重视公务用车安装智能终端设备工作，将此项工作作为落实中央八项规定精神的重要内容抓实抓细，认真研究部署，制定工作措施，明确责任分工，确保安装工作有序推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责任，推进落实。各部门各单位要切实加强组织领导，严格落实工作责任，指定专人负责，做到应装尽装，按期完成，确保于2022年10月15日前全面完成本部门本单位（系统）公务用车智能终端的安装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监督考核，严明工作纪律。各部门各单位要严格遵守《新疆维吾尔自治区党政机关公务用车管理信息系统使用管理暂行办法》规定，地区机关事务管理局将会同有关部门对公务用车智能终端设备安装使用情况进行专项巡检考核，并通报考核情况。对未按规定安装智能终端、擅自拆卸设备、故意屏蔽信号、规避系统监管等行为，将严肃追究单位和相关人员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附件1</w:t>
      </w:r>
    </w:p>
    <w:p>
      <w:pPr>
        <w:keepNext w:val="0"/>
        <w:keepLines w:val="0"/>
        <w:pageBreakBefore w:val="0"/>
        <w:widowControl/>
        <w:kinsoku/>
        <w:wordWrap/>
        <w:overflowPunct/>
        <w:topLinePunct w:val="0"/>
        <w:bidi w:val="0"/>
        <w:snapToGrid/>
        <w:spacing w:beforeAutospacing="0" w:afterAutospacing="0" w:line="500" w:lineRule="exact"/>
        <w:jc w:val="both"/>
        <w:textAlignment w:val="auto"/>
        <w:rPr>
          <w:rFonts w:ascii="Calibri" w:hAnsi="Calibri" w:eastAsia="仿宋_GB2312" w:cs="仿宋_GB2312"/>
          <w:kern w:val="0"/>
          <w:sz w:val="32"/>
          <w:szCs w:val="32"/>
          <w:lang w:val="en-US" w:eastAsia="zh-CN" w:bidi="ar-SA"/>
        </w:rPr>
      </w:pPr>
    </w:p>
    <w:p>
      <w:pPr>
        <w:keepNext w:val="0"/>
        <w:keepLines w:val="0"/>
        <w:pageBreakBefore w:val="0"/>
        <w:widowControl/>
        <w:kinsoku/>
        <w:wordWrap/>
        <w:overflowPunct/>
        <w:topLinePunct w:val="0"/>
        <w:bidi w:val="0"/>
        <w:snapToGrid/>
        <w:spacing w:beforeAutospacing="0" w:afterAutospacing="0" w:line="500" w:lineRule="exact"/>
        <w:jc w:val="center"/>
        <w:textAlignment w:val="auto"/>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喀什地区党政机关事业单位公务用车安装</w:t>
      </w:r>
    </w:p>
    <w:p>
      <w:pPr>
        <w:keepNext w:val="0"/>
        <w:keepLines w:val="0"/>
        <w:pageBreakBefore w:val="0"/>
        <w:widowControl/>
        <w:kinsoku/>
        <w:wordWrap/>
        <w:overflowPunct/>
        <w:topLinePunct w:val="0"/>
        <w:bidi w:val="0"/>
        <w:snapToGrid/>
        <w:spacing w:beforeAutospacing="0" w:afterAutospacing="0" w:line="500" w:lineRule="exact"/>
        <w:jc w:val="center"/>
        <w:textAlignment w:val="auto"/>
        <w:rPr>
          <w:rFonts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智能终端设备</w:t>
      </w:r>
      <w:r>
        <w:rPr>
          <w:rFonts w:ascii="方正小标宋简体" w:hAnsi="方正小标宋简体" w:eastAsia="方正小标宋简体" w:cs="方正小标宋简体"/>
          <w:kern w:val="0"/>
          <w:sz w:val="44"/>
          <w:szCs w:val="44"/>
          <w:lang w:val="en-US" w:eastAsia="zh-CN" w:bidi="ar-SA"/>
        </w:rPr>
        <w:t>登记</w:t>
      </w:r>
      <w:r>
        <w:rPr>
          <w:rFonts w:hint="eastAsia" w:ascii="方正小标宋简体" w:hAnsi="方正小标宋简体" w:eastAsia="方正小标宋简体" w:cs="方正小标宋简体"/>
          <w:kern w:val="0"/>
          <w:sz w:val="44"/>
          <w:szCs w:val="44"/>
          <w:lang w:val="en-US" w:eastAsia="zh-CN" w:bidi="ar-SA"/>
        </w:rPr>
        <w:t>表</w:t>
      </w:r>
    </w:p>
    <w:p>
      <w:pPr>
        <w:keepNext w:val="0"/>
        <w:keepLines w:val="0"/>
        <w:pageBreakBefore w:val="0"/>
        <w:widowControl/>
        <w:kinsoku/>
        <w:wordWrap/>
        <w:overflowPunct/>
        <w:topLinePunct w:val="0"/>
        <w:bidi w:val="0"/>
        <w:snapToGrid/>
        <w:spacing w:beforeAutospacing="0" w:afterAutospacing="0" w:line="500" w:lineRule="exact"/>
        <w:jc w:val="center"/>
        <w:textAlignment w:val="auto"/>
        <w:rPr>
          <w:rFonts w:ascii="方正小标宋简体" w:hAnsi="方正小标宋简体" w:eastAsia="方正小标宋简体" w:cs="方正小标宋简体"/>
          <w:kern w:val="0"/>
          <w:sz w:val="44"/>
          <w:szCs w:val="44"/>
          <w:lang w:val="en-US" w:eastAsia="zh-CN" w:bidi="ar-SA"/>
        </w:rPr>
      </w:pPr>
    </w:p>
    <w:p>
      <w:pPr>
        <w:keepNext w:val="0"/>
        <w:keepLines w:val="0"/>
        <w:pageBreakBefore w:val="0"/>
        <w:kinsoku/>
        <w:wordWrap/>
        <w:overflowPunct/>
        <w:topLinePunct w:val="0"/>
        <w:bidi w:val="0"/>
        <w:snapToGrid/>
        <w:spacing w:line="500" w:lineRule="exact"/>
        <w:jc w:val="left"/>
        <w:textAlignment w:val="auto"/>
        <w:rPr>
          <w:rFonts w:ascii="仿宋_GB2312" w:hAnsi="仿宋_GB2312" w:eastAsia="仿宋_GB2312" w:cs="仿宋_GB2312"/>
          <w:sz w:val="24"/>
          <w:lang w:val="zh-CN"/>
        </w:rPr>
      </w:pPr>
      <w:r>
        <w:rPr>
          <w:rFonts w:hint="eastAsia" w:ascii="仿宋_GB2312" w:hAnsi="仿宋_GB2312" w:eastAsia="仿宋_GB2312" w:cs="仿宋_GB2312"/>
          <w:kern w:val="0"/>
          <w:sz w:val="24"/>
          <w:lang w:val="zh-CN"/>
        </w:rPr>
        <w:t>填报单位（盖章）：</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填报日期：202</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zh-CN"/>
        </w:rPr>
        <w:t>年 月 日</w:t>
      </w:r>
    </w:p>
    <w:tbl>
      <w:tblPr>
        <w:tblStyle w:val="5"/>
        <w:tblW w:w="97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682"/>
        <w:gridCol w:w="374"/>
        <w:gridCol w:w="2069"/>
        <w:gridCol w:w="2162"/>
        <w:gridCol w:w="283"/>
        <w:gridCol w:w="1755"/>
        <w:gridCol w:w="6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8" w:hRule="exact"/>
          <w:jc w:val="center"/>
        </w:trPr>
        <w:tc>
          <w:tcPr>
            <w:tcW w:w="9780" w:type="dxa"/>
            <w:gridSpan w:val="8"/>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黑体" w:hAnsi="黑体" w:eastAsia="黑体" w:cs="黑体"/>
                <w:sz w:val="44"/>
                <w:szCs w:val="44"/>
              </w:rPr>
            </w:pPr>
            <w:r>
              <w:rPr>
                <w:rFonts w:hint="eastAsia" w:ascii="黑体" w:hAnsi="黑体" w:eastAsia="黑体" w:cs="黑体"/>
                <w:kern w:val="0"/>
                <w:sz w:val="32"/>
                <w:szCs w:val="32"/>
                <w:lang w:val="zh-CN"/>
              </w:rPr>
              <w:t>一、基本情况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244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szCs w:val="21"/>
              </w:rPr>
            </w:pPr>
            <w:r>
              <w:rPr>
                <w:rFonts w:hint="eastAsia" w:ascii="黑体" w:hAnsi="黑体" w:eastAsia="黑体" w:cs="黑体"/>
                <w:kern w:val="0"/>
                <w:szCs w:val="21"/>
                <w:lang w:val="zh-CN"/>
              </w:rPr>
              <w:t>单位名称</w:t>
            </w:r>
          </w:p>
        </w:tc>
        <w:tc>
          <w:tcPr>
            <w:tcW w:w="2443"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s="宋体"/>
                <w:sz w:val="18"/>
                <w:szCs w:val="18"/>
              </w:rPr>
            </w:pPr>
          </w:p>
        </w:tc>
        <w:tc>
          <w:tcPr>
            <w:tcW w:w="244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单位级别</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244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szCs w:val="21"/>
              </w:rPr>
            </w:pPr>
            <w:r>
              <w:rPr>
                <w:rFonts w:hint="eastAsia" w:ascii="黑体" w:hAnsi="黑体" w:eastAsia="黑体" w:cs="黑体"/>
                <w:kern w:val="0"/>
                <w:szCs w:val="21"/>
                <w:lang w:val="zh-CN"/>
              </w:rPr>
              <w:t>单位性质</w:t>
            </w:r>
          </w:p>
        </w:tc>
        <w:tc>
          <w:tcPr>
            <w:tcW w:w="2443"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方正小标宋简体" w:hAnsi="方正小标宋简体" w:eastAsia="方正小标宋简体" w:cs="方正小标宋简体"/>
                <w:sz w:val="18"/>
                <w:szCs w:val="18"/>
              </w:rPr>
            </w:pPr>
          </w:p>
        </w:tc>
        <w:tc>
          <w:tcPr>
            <w:tcW w:w="2445"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组织机构代码</w:t>
            </w:r>
          </w:p>
        </w:tc>
        <w:tc>
          <w:tcPr>
            <w:tcW w:w="2447" w:type="dxa"/>
            <w:gridSpan w:val="2"/>
            <w:tcBorders>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7" w:hRule="exact"/>
          <w:jc w:val="center"/>
        </w:trPr>
        <w:tc>
          <w:tcPr>
            <w:tcW w:w="2445" w:type="dxa"/>
            <w:gridSpan w:val="2"/>
            <w:tcBorders>
              <w:right w:val="single" w:color="auto" w:sz="4" w:space="0"/>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黑体" w:hAnsi="黑体" w:eastAsia="黑体" w:cs="黑体"/>
                <w:kern w:val="0"/>
                <w:sz w:val="28"/>
                <w:szCs w:val="28"/>
                <w:lang w:val="zh-CN"/>
              </w:rPr>
            </w:pPr>
            <w:r>
              <w:rPr>
                <w:rFonts w:hint="eastAsia" w:ascii="黑体" w:hAnsi="黑体" w:eastAsia="黑体" w:cs="黑体"/>
                <w:kern w:val="0"/>
                <w:szCs w:val="21"/>
                <w:lang w:val="zh-CN"/>
              </w:rPr>
              <w:t>单位地址</w:t>
            </w:r>
          </w:p>
        </w:tc>
        <w:tc>
          <w:tcPr>
            <w:tcW w:w="7335" w:type="dxa"/>
            <w:gridSpan w:val="6"/>
            <w:tcBorders>
              <w:left w:val="single" w:color="auto" w:sz="4" w:space="0"/>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黑体" w:hAnsi="黑体" w:eastAsia="黑体" w:cs="黑体"/>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7" w:hRule="exact"/>
          <w:jc w:val="center"/>
        </w:trPr>
        <w:tc>
          <w:tcPr>
            <w:tcW w:w="9780" w:type="dxa"/>
            <w:gridSpan w:val="8"/>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lang w:val="zh-CN"/>
              </w:rPr>
              <w:t>二、公务用车编制数及实有数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5" w:hRule="exact"/>
          <w:jc w:val="center"/>
        </w:trPr>
        <w:tc>
          <w:tcPr>
            <w:tcW w:w="2445"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kern w:val="0"/>
                <w:szCs w:val="21"/>
                <w:lang w:val="zh-CN"/>
              </w:rPr>
              <w:t>公务用车编制数</w:t>
            </w:r>
          </w:p>
        </w:tc>
        <w:tc>
          <w:tcPr>
            <w:tcW w:w="2443"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Cs w:val="21"/>
              </w:rPr>
            </w:pPr>
          </w:p>
        </w:tc>
        <w:tc>
          <w:tcPr>
            <w:tcW w:w="2445"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kern w:val="0"/>
                <w:szCs w:val="21"/>
                <w:lang w:val="zh-CN"/>
              </w:rPr>
              <w:t>公务用车实有数</w:t>
            </w:r>
          </w:p>
        </w:tc>
        <w:tc>
          <w:tcPr>
            <w:tcW w:w="2447"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4" w:hRule="exact"/>
          <w:jc w:val="center"/>
        </w:trPr>
        <w:tc>
          <w:tcPr>
            <w:tcW w:w="9780" w:type="dxa"/>
            <w:gridSpan w:val="8"/>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kern w:val="0"/>
                <w:sz w:val="28"/>
                <w:szCs w:val="28"/>
                <w:lang w:val="zh-CN"/>
              </w:rPr>
              <w:t>三、安装</w:t>
            </w:r>
            <w:r>
              <w:rPr>
                <w:rFonts w:hint="eastAsia" w:ascii="黑体" w:hAnsi="黑体" w:eastAsia="黑体" w:cs="黑体"/>
                <w:kern w:val="0"/>
                <w:sz w:val="28"/>
                <w:szCs w:val="28"/>
              </w:rPr>
              <w:t>智能终端设备</w:t>
            </w:r>
            <w:r>
              <w:rPr>
                <w:rFonts w:hint="eastAsia" w:ascii="黑体" w:hAnsi="黑体" w:eastAsia="黑体" w:cs="黑体"/>
                <w:kern w:val="0"/>
                <w:sz w:val="28"/>
                <w:szCs w:val="28"/>
                <w:lang w:val="zh-CN"/>
              </w:rPr>
              <w:t>公务用车明细</w:t>
            </w:r>
            <w:r>
              <w:rPr>
                <w:rFonts w:hint="eastAsia" w:ascii="楷体" w:hAnsi="楷体" w:eastAsia="楷体" w:cs="楷体"/>
                <w:b/>
                <w:bCs/>
                <w:kern w:val="0"/>
                <w:szCs w:val="21"/>
                <w:lang w:val="zh-CN"/>
              </w:rPr>
              <w:t>（</w:t>
            </w:r>
            <w:r>
              <w:rPr>
                <w:rFonts w:hint="eastAsia" w:ascii="楷体" w:hAnsi="楷体" w:eastAsia="楷体" w:cs="楷体"/>
                <w:kern w:val="0"/>
                <w:szCs w:val="21"/>
                <w:lang w:val="zh-CN"/>
              </w:rPr>
              <w:t>若表格不够，可附页</w:t>
            </w:r>
            <w:r>
              <w:rPr>
                <w:rFonts w:hint="eastAsia" w:ascii="楷体" w:hAnsi="楷体" w:eastAsia="楷体" w:cs="楷体"/>
                <w:b/>
                <w:bCs/>
                <w:kern w:val="0"/>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4" w:hRule="exact"/>
          <w:jc w:val="center"/>
        </w:trPr>
        <w:tc>
          <w:tcPr>
            <w:tcW w:w="763"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黑体" w:hAnsi="黑体" w:eastAsia="黑体" w:cs="黑体"/>
                <w:kern w:val="0"/>
                <w:szCs w:val="21"/>
              </w:rPr>
            </w:pPr>
            <w:r>
              <w:rPr>
                <w:rFonts w:hint="eastAsia" w:ascii="黑体" w:hAnsi="黑体" w:eastAsia="黑体" w:cs="黑体"/>
                <w:spacing w:val="-28"/>
                <w:kern w:val="0"/>
                <w:szCs w:val="21"/>
                <w:lang w:val="zh-CN"/>
              </w:rPr>
              <w:t>序号</w:t>
            </w:r>
          </w:p>
        </w:tc>
        <w:tc>
          <w:tcPr>
            <w:tcW w:w="2056"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品牌型号</w:t>
            </w:r>
          </w:p>
        </w:tc>
        <w:tc>
          <w:tcPr>
            <w:tcW w:w="2069"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车牌号</w:t>
            </w: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黑体" w:hAnsi="黑体" w:eastAsia="黑体" w:cs="黑体"/>
                <w:kern w:val="0"/>
                <w:szCs w:val="21"/>
              </w:rPr>
            </w:pPr>
            <w:r>
              <w:rPr>
                <w:rFonts w:hint="eastAsia" w:ascii="黑体" w:hAnsi="黑体" w:eastAsia="黑体" w:cs="黑体"/>
                <w:kern w:val="0"/>
                <w:szCs w:val="21"/>
              </w:rPr>
              <w:t>车辆类型</w:t>
            </w: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使用性质</w:t>
            </w: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ascii="黑体" w:hAnsi="黑体" w:eastAsia="黑体" w:cs="黑体"/>
                <w:spacing w:val="-23"/>
                <w:kern w:val="0"/>
                <w:szCs w:val="21"/>
                <w:lang w:val="zh-CN"/>
              </w:rPr>
            </w:pPr>
            <w:r>
              <w:rPr>
                <w:rFonts w:hint="eastAsia" w:ascii="黑体" w:hAnsi="黑体" w:eastAsia="黑体" w:cs="黑体"/>
                <w:spacing w:val="-23"/>
                <w:kern w:val="0"/>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6"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7" w:hRule="exact"/>
          <w:jc w:val="center"/>
        </w:trPr>
        <w:tc>
          <w:tcPr>
            <w:tcW w:w="763"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56" w:type="dxa"/>
            <w:gridSpan w:val="2"/>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69" w:type="dxa"/>
            <w:tcBorders>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162"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2038"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c>
          <w:tcPr>
            <w:tcW w:w="692"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00" w:lineRule="exact"/>
              <w:jc w:val="center"/>
              <w:textAlignment w:val="auto"/>
              <w:rPr>
                <w:rFonts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tbl>
      <w:tblPr>
        <w:tblStyle w:val="5"/>
        <w:tblW w:w="97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533"/>
        <w:gridCol w:w="1656"/>
        <w:gridCol w:w="1331"/>
        <w:gridCol w:w="1506"/>
        <w:gridCol w:w="2140"/>
        <w:gridCol w:w="9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2" w:hRule="exact"/>
          <w:jc w:val="center"/>
        </w:trPr>
        <w:tc>
          <w:tcPr>
            <w:tcW w:w="9780" w:type="dxa"/>
            <w:gridSpan w:val="7"/>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6"/>
                <w:szCs w:val="26"/>
                <w:lang w:val="en-US" w:eastAsia="zh-CN"/>
              </w:rPr>
            </w:pPr>
            <w:r>
              <w:rPr>
                <w:rFonts w:hint="eastAsia" w:ascii="黑体" w:hAnsi="黑体" w:eastAsia="黑体" w:cs="黑体"/>
                <w:kern w:val="0"/>
                <w:sz w:val="28"/>
                <w:szCs w:val="28"/>
                <w:lang w:val="en-US" w:eastAsia="zh-CN"/>
              </w:rPr>
              <w:t>四、暂不安装智能终端设备公务用车明细</w:t>
            </w:r>
            <w:r>
              <w:rPr>
                <w:rFonts w:hint="eastAsia" w:ascii="楷体" w:hAnsi="楷体" w:eastAsia="楷体" w:cs="楷体"/>
                <w:b/>
                <w:bCs/>
                <w:kern w:val="0"/>
                <w:szCs w:val="21"/>
                <w:lang w:val="zh-CN"/>
              </w:rPr>
              <w:t>（</w:t>
            </w:r>
            <w:r>
              <w:rPr>
                <w:rFonts w:hint="eastAsia" w:ascii="楷体" w:hAnsi="楷体" w:eastAsia="楷体" w:cs="楷体"/>
                <w:kern w:val="0"/>
                <w:szCs w:val="21"/>
                <w:lang w:val="zh-CN"/>
              </w:rPr>
              <w:t>若表格不够，可附页</w:t>
            </w:r>
            <w:r>
              <w:rPr>
                <w:rFonts w:hint="eastAsia" w:ascii="楷体" w:hAnsi="楷体" w:eastAsia="楷体" w:cs="楷体"/>
                <w:b/>
                <w:bCs/>
                <w:kern w:val="0"/>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序号</w:t>
            </w: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品牌型号</w:t>
            </w: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车牌号</w:t>
            </w: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车辆类型</w:t>
            </w: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使用性质</w:t>
            </w: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暂不安装原因</w:t>
            </w: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65"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33"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65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1506"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2140" w:type="dxa"/>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c>
          <w:tcPr>
            <w:tcW w:w="949"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40" w:hRule="exact"/>
          <w:jc w:val="center"/>
        </w:trPr>
        <w:tc>
          <w:tcPr>
            <w:tcW w:w="9780" w:type="dxa"/>
            <w:gridSpan w:val="7"/>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主管部门初审意见：</w:t>
            </w:r>
          </w:p>
          <w:p>
            <w:pPr>
              <w:pStyle w:val="2"/>
              <w:rPr>
                <w:rFonts w:ascii="仿宋_GB2312" w:hAnsi="仿宋_GB2312" w:eastAsia="仿宋_GB2312" w:cs="仿宋_GB2312"/>
                <w:sz w:val="26"/>
                <w:szCs w:val="26"/>
              </w:rPr>
            </w:pPr>
          </w:p>
          <w:p/>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                                                    </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（单位印章）</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                                                     年    月   日 </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9" w:hRule="exact"/>
          <w:jc w:val="center"/>
        </w:trPr>
        <w:tc>
          <w:tcPr>
            <w:tcW w:w="9780" w:type="dxa"/>
            <w:gridSpan w:val="7"/>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26"/>
                <w:szCs w:val="26"/>
                <w:lang w:val="en-US" w:eastAsia="zh-CN"/>
              </w:rPr>
              <w:t>地</w:t>
            </w:r>
            <w:r>
              <w:rPr>
                <w:rFonts w:hint="eastAsia" w:ascii="仿宋_GB2312" w:hAnsi="仿宋_GB2312" w:eastAsia="仿宋_GB2312" w:cs="仿宋_GB2312"/>
                <w:sz w:val="26"/>
                <w:szCs w:val="26"/>
              </w:rPr>
              <w:t>区机关事务管理局审核意见：</w:t>
            </w:r>
          </w:p>
          <w:p>
            <w:pPr>
              <w:pStyle w:val="2"/>
              <w:rPr>
                <w:rFonts w:ascii="仿宋_GB2312" w:hAnsi="仿宋_GB2312" w:eastAsia="仿宋_GB2312" w:cs="仿宋_GB2312"/>
                <w:sz w:val="32"/>
                <w:szCs w:val="32"/>
              </w:rPr>
            </w:pPr>
          </w:p>
          <w:p>
            <w:pPr>
              <w:pStyle w:val="2"/>
            </w:pPr>
          </w:p>
          <w:p>
            <w:pPr>
              <w:pStyle w:val="2"/>
            </w:pP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                                                   </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（单位印章）</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26"/>
                <w:szCs w:val="26"/>
              </w:rPr>
              <w:t xml:space="preserve">                                                 </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年    月   日 </w:t>
            </w:r>
          </w:p>
        </w:tc>
      </w:tr>
    </w:tbl>
    <w:p>
      <w:pPr>
        <w:keepNext w:val="0"/>
        <w:keepLines w:val="0"/>
        <w:pageBreakBefore w:val="0"/>
        <w:kinsoku/>
        <w:wordWrap/>
        <w:overflowPunct/>
        <w:topLinePunct w:val="0"/>
        <w:bidi w:val="0"/>
        <w:snapToGrid/>
        <w:spacing w:line="500" w:lineRule="exact"/>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填报人:</w:t>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联系电话:</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填表说明：1.品牌型号填写车辆中文名称，如：大众帕萨特、丰田普拉多等；</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2.车辆类型填写：轿车、越野车、商务车、其他小型客车、中型客车、</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大型客车等；</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eastAsia="宋体"/>
          <w:lang w:eastAsia="zh-CN"/>
        </w:rPr>
      </w:pPr>
      <w:r>
        <w:rPr>
          <w:rFonts w:hint="eastAsia" w:ascii="仿宋_GB2312" w:hAnsi="仿宋_GB2312" w:eastAsia="仿宋_GB2312" w:cs="仿宋_GB2312"/>
          <w:kern w:val="0"/>
          <w:sz w:val="24"/>
          <w:szCs w:val="24"/>
          <w:lang w:val="en-US" w:eastAsia="zh-CN" w:bidi="ar-SA"/>
        </w:rPr>
        <w:t xml:space="preserve">          3.使用性质填写：领导保障用车、一般公务用车、执法执勤用车。</w:t>
      </w:r>
    </w:p>
    <w:p>
      <w:pPr>
        <w:pStyle w:val="4"/>
        <w:widowControl/>
        <w:wordWrap/>
        <w:adjustRightInd/>
        <w:snapToGrid/>
        <w:spacing w:before="0" w:beforeLines="0" w:beforeAutospacing="0" w:after="0" w:afterLines="0" w:afterAutospacing="0" w:line="240" w:lineRule="auto"/>
        <w:ind w:left="0" w:leftChars="0" w:right="0" w:firstLine="0" w:firstLineChars="0"/>
        <w:jc w:val="left"/>
        <w:textAlignment w:val="auto"/>
        <w:outlineLvl w:val="9"/>
        <w:rPr>
          <w:rFonts w:hint="eastAsia" w:eastAsia="宋体"/>
          <w:lang w:eastAsia="zh-CN"/>
        </w:rPr>
      </w:pPr>
    </w:p>
    <w:p>
      <w:pPr>
        <w:pStyle w:val="2"/>
        <w:rPr>
          <w:rFonts w:hint="eastAsia"/>
        </w:rPr>
      </w:pPr>
    </w:p>
    <w:p>
      <w:pPr>
        <w:rPr>
          <w:rFonts w:hint="eastAsia"/>
        </w:rPr>
      </w:pPr>
    </w:p>
    <w:p>
      <w:pPr>
        <w:keepNext w:val="0"/>
        <w:keepLines w:val="0"/>
        <w:pageBreakBefore w:val="0"/>
        <w:kinsoku/>
        <w:wordWrap/>
        <w:overflowPunct/>
        <w:topLinePunct w:val="0"/>
        <w:bidi w:val="0"/>
        <w:snapToGrid/>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578" w:lineRule="exact"/>
        <w:jc w:val="left"/>
        <w:textAlignment w:val="auto"/>
        <w:rPr>
          <w:rFonts w:ascii="Calibri" w:hAnsi="Calibri" w:eastAsia="方正仿宋_GBK" w:cs="Times New Roman"/>
          <w:snapToGrid w:val="0"/>
          <w:spacing w:val="-25"/>
          <w:kern w:val="0"/>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喀什地区</w:t>
      </w:r>
      <w:r>
        <w:rPr>
          <w:rFonts w:hint="eastAsia" w:ascii="方正小标宋简体" w:hAnsi="方正小标宋简体" w:eastAsia="方正小标宋简体" w:cs="方正小标宋简体"/>
          <w:sz w:val="44"/>
          <w:szCs w:val="44"/>
        </w:rPr>
        <w:t>党政机关</w:t>
      </w:r>
      <w:r>
        <w:rPr>
          <w:rFonts w:hint="eastAsia" w:ascii="方正小标宋简体" w:hAnsi="方正小标宋简体" w:eastAsia="方正小标宋简体" w:cs="方正小标宋简体"/>
          <w:sz w:val="44"/>
          <w:szCs w:val="44"/>
          <w:lang w:eastAsia="zh-CN"/>
        </w:rPr>
        <w:t>事业单位</w:t>
      </w:r>
      <w:r>
        <w:rPr>
          <w:rFonts w:hint="eastAsia" w:ascii="方正小标宋简体" w:hAnsi="方正小标宋简体" w:eastAsia="方正小标宋简体" w:cs="方正小标宋简体"/>
          <w:sz w:val="44"/>
          <w:szCs w:val="44"/>
        </w:rPr>
        <w:t>公务用车暂不安装智能终端设备审批表</w:t>
      </w:r>
    </w:p>
    <w:p>
      <w:pPr>
        <w:keepNext w:val="0"/>
        <w:keepLines w:val="0"/>
        <w:pageBreakBefore w:val="0"/>
        <w:widowControl/>
        <w:kinsoku/>
        <w:wordWrap/>
        <w:overflowPunct/>
        <w:topLinePunct w:val="0"/>
        <w:bidi w:val="0"/>
        <w:snapToGrid/>
        <w:spacing w:beforeAutospacing="0" w:afterAutospacing="0" w:line="578" w:lineRule="exact"/>
        <w:jc w:val="center"/>
        <w:textAlignment w:val="auto"/>
        <w:rPr>
          <w:rFonts w:ascii="方正小标宋简体" w:hAnsi="方正小标宋简体" w:eastAsia="方正小标宋简体" w:cs="方正小标宋简体"/>
          <w:kern w:val="0"/>
          <w:sz w:val="44"/>
          <w:szCs w:val="44"/>
          <w:lang w:val="en-US" w:eastAsia="zh-CN" w:bidi="ar-SA"/>
        </w:rPr>
      </w:pPr>
    </w:p>
    <w:p>
      <w:pPr>
        <w:keepNext w:val="0"/>
        <w:keepLines w:val="0"/>
        <w:pageBreakBefore w:val="0"/>
        <w:kinsoku/>
        <w:wordWrap/>
        <w:overflowPunct/>
        <w:topLinePunct w:val="0"/>
        <w:bidi w:val="0"/>
        <w:snapToGrid/>
        <w:spacing w:line="578" w:lineRule="exact"/>
        <w:jc w:val="left"/>
        <w:textAlignment w:val="auto"/>
        <w:rPr>
          <w:rFonts w:hint="eastAsia" w:ascii="仿宋_GB2312" w:hAnsi="仿宋_GB2312" w:eastAsia="仿宋_GB2312" w:cs="仿宋_GB2312"/>
          <w:sz w:val="24"/>
          <w:lang w:val="zh-CN"/>
        </w:rPr>
      </w:pPr>
      <w:r>
        <w:rPr>
          <w:rFonts w:hint="eastAsia" w:ascii="仿宋_GB2312" w:hAnsi="仿宋_GB2312" w:eastAsia="仿宋_GB2312" w:cs="仿宋_GB2312"/>
          <w:kern w:val="0"/>
          <w:sz w:val="24"/>
          <w:lang w:val="zh-CN"/>
        </w:rPr>
        <w:t>填报单位（盖章）：</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填报日期：</w:t>
      </w: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zh-CN"/>
        </w:rPr>
        <w:t>年  月  日</w:t>
      </w:r>
    </w:p>
    <w:tbl>
      <w:tblPr>
        <w:tblStyle w:val="5"/>
        <w:tblW w:w="978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740"/>
        <w:gridCol w:w="256"/>
        <w:gridCol w:w="1318"/>
        <w:gridCol w:w="851"/>
        <w:gridCol w:w="1945"/>
        <w:gridCol w:w="520"/>
        <w:gridCol w:w="1606"/>
        <w:gridCol w:w="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1" w:hRule="exact"/>
          <w:jc w:val="center"/>
        </w:trPr>
        <w:tc>
          <w:tcPr>
            <w:tcW w:w="9782" w:type="dxa"/>
            <w:gridSpan w:val="9"/>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黑体" w:hAnsi="黑体" w:eastAsia="黑体" w:cs="黑体"/>
                <w:sz w:val="44"/>
                <w:szCs w:val="44"/>
              </w:rPr>
            </w:pPr>
            <w:r>
              <w:rPr>
                <w:rFonts w:hint="eastAsia" w:ascii="黑体" w:hAnsi="黑体" w:eastAsia="黑体" w:cs="黑体"/>
                <w:kern w:val="0"/>
                <w:sz w:val="32"/>
                <w:szCs w:val="32"/>
                <w:lang w:val="zh-CN"/>
              </w:rPr>
              <w:t>一、基本情况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 w:hRule="exact"/>
          <w:jc w:val="center"/>
        </w:trPr>
        <w:tc>
          <w:tcPr>
            <w:tcW w:w="2446"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szCs w:val="21"/>
              </w:rPr>
            </w:pPr>
            <w:r>
              <w:rPr>
                <w:rFonts w:hint="eastAsia" w:ascii="黑体" w:hAnsi="黑体" w:eastAsia="黑体" w:cs="黑体"/>
                <w:kern w:val="0"/>
                <w:szCs w:val="21"/>
                <w:lang w:val="zh-CN"/>
              </w:rPr>
              <w:t>单位名称</w:t>
            </w:r>
          </w:p>
        </w:tc>
        <w:tc>
          <w:tcPr>
            <w:tcW w:w="157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s="宋体"/>
                <w:sz w:val="18"/>
                <w:szCs w:val="18"/>
              </w:rPr>
            </w:pPr>
          </w:p>
        </w:tc>
        <w:tc>
          <w:tcPr>
            <w:tcW w:w="3316"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单位级别</w:t>
            </w:r>
          </w:p>
        </w:tc>
        <w:tc>
          <w:tcPr>
            <w:tcW w:w="2446" w:type="dxa"/>
            <w:gridSpan w:val="2"/>
            <w:tcBorders>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 w:hRule="exact"/>
          <w:jc w:val="center"/>
        </w:trPr>
        <w:tc>
          <w:tcPr>
            <w:tcW w:w="2446"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szCs w:val="21"/>
              </w:rPr>
            </w:pPr>
            <w:r>
              <w:rPr>
                <w:rFonts w:hint="eastAsia" w:ascii="黑体" w:hAnsi="黑体" w:eastAsia="黑体" w:cs="黑体"/>
                <w:kern w:val="0"/>
                <w:szCs w:val="21"/>
                <w:lang w:val="zh-CN"/>
              </w:rPr>
              <w:t>单位性质</w:t>
            </w:r>
          </w:p>
        </w:tc>
        <w:tc>
          <w:tcPr>
            <w:tcW w:w="157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方正小标宋简体" w:hAnsi="方正小标宋简体" w:eastAsia="方正小标宋简体" w:cs="方正小标宋简体"/>
                <w:sz w:val="18"/>
                <w:szCs w:val="18"/>
              </w:rPr>
            </w:pPr>
          </w:p>
        </w:tc>
        <w:tc>
          <w:tcPr>
            <w:tcW w:w="3316"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组织机构代码</w:t>
            </w:r>
          </w:p>
        </w:tc>
        <w:tc>
          <w:tcPr>
            <w:tcW w:w="2446" w:type="dxa"/>
            <w:gridSpan w:val="2"/>
            <w:tcBorders>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2446" w:type="dxa"/>
            <w:gridSpan w:val="2"/>
            <w:tcBorders>
              <w:right w:val="single" w:color="auto" w:sz="4" w:space="0"/>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黑体" w:hAnsi="黑体" w:eastAsia="黑体" w:cs="黑体"/>
                <w:kern w:val="0"/>
                <w:sz w:val="28"/>
                <w:szCs w:val="28"/>
                <w:lang w:val="zh-CN"/>
              </w:rPr>
            </w:pPr>
            <w:r>
              <w:rPr>
                <w:rFonts w:hint="eastAsia" w:ascii="黑体" w:hAnsi="黑体" w:eastAsia="黑体" w:cs="黑体"/>
                <w:kern w:val="0"/>
                <w:szCs w:val="21"/>
                <w:lang w:val="zh-CN"/>
              </w:rPr>
              <w:t>单位地址</w:t>
            </w:r>
          </w:p>
        </w:tc>
        <w:tc>
          <w:tcPr>
            <w:tcW w:w="7336" w:type="dxa"/>
            <w:gridSpan w:val="7"/>
            <w:tcBorders>
              <w:left w:val="single" w:color="auto" w:sz="4" w:space="0"/>
              <w:tl2br w:val="nil"/>
              <w:tr2bl w:val="nil"/>
            </w:tcBorders>
            <w:noWrap w:val="0"/>
            <w:vAlign w:val="center"/>
          </w:tcPr>
          <w:p>
            <w:pPr>
              <w:keepNext w:val="0"/>
              <w:keepLines w:val="0"/>
              <w:pageBreakBefore w:val="0"/>
              <w:widowControl w:val="0"/>
              <w:kinsoku/>
              <w:wordWrap/>
              <w:overflowPunct/>
              <w:topLinePunct w:val="0"/>
              <w:bidi w:val="0"/>
              <w:snapToGrid/>
              <w:spacing w:line="480" w:lineRule="exact"/>
              <w:jc w:val="center"/>
              <w:textAlignment w:val="auto"/>
              <w:rPr>
                <w:rFonts w:ascii="黑体" w:hAnsi="黑体" w:eastAsia="黑体" w:cs="黑体"/>
                <w:kern w:val="0"/>
                <w:sz w:val="28"/>
                <w:szCs w:val="28"/>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9782" w:type="dxa"/>
            <w:gridSpan w:val="9"/>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黑体" w:hAnsi="黑体" w:eastAsia="黑体" w:cs="黑体"/>
                <w:kern w:val="0"/>
                <w:sz w:val="28"/>
                <w:szCs w:val="28"/>
              </w:rPr>
            </w:pPr>
            <w:r>
              <w:rPr>
                <w:rFonts w:hint="eastAsia" w:ascii="黑体" w:hAnsi="黑体" w:eastAsia="黑体" w:cs="黑体"/>
                <w:kern w:val="0"/>
                <w:sz w:val="28"/>
                <w:szCs w:val="28"/>
                <w:lang w:val="zh-CN"/>
              </w:rPr>
              <w:t>二、公务用车编制数及实有数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9" w:hRule="exact"/>
          <w:jc w:val="center"/>
        </w:trPr>
        <w:tc>
          <w:tcPr>
            <w:tcW w:w="2446"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kern w:val="0"/>
                <w:szCs w:val="21"/>
                <w:lang w:val="zh-CN"/>
              </w:rPr>
              <w:t>公务用车编制数</w:t>
            </w:r>
          </w:p>
        </w:tc>
        <w:tc>
          <w:tcPr>
            <w:tcW w:w="1574"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Cs w:val="21"/>
              </w:rPr>
            </w:pPr>
          </w:p>
        </w:tc>
        <w:tc>
          <w:tcPr>
            <w:tcW w:w="3316" w:type="dxa"/>
            <w:gridSpan w:val="3"/>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kern w:val="0"/>
                <w:szCs w:val="21"/>
                <w:lang w:val="zh-CN"/>
              </w:rPr>
              <w:t>公务用车实有数</w:t>
            </w:r>
          </w:p>
        </w:tc>
        <w:tc>
          <w:tcPr>
            <w:tcW w:w="244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8" w:hRule="exact"/>
          <w:jc w:val="center"/>
        </w:trPr>
        <w:tc>
          <w:tcPr>
            <w:tcW w:w="9782" w:type="dxa"/>
            <w:gridSpan w:val="9"/>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kern w:val="0"/>
                <w:sz w:val="28"/>
                <w:szCs w:val="28"/>
                <w:lang w:val="zh-CN"/>
              </w:rPr>
              <w:t>三、</w:t>
            </w:r>
            <w:r>
              <w:rPr>
                <w:rFonts w:hint="eastAsia" w:ascii="黑体" w:hAnsi="黑体" w:eastAsia="黑体" w:cs="黑体"/>
                <w:kern w:val="0"/>
                <w:sz w:val="28"/>
                <w:szCs w:val="28"/>
              </w:rPr>
              <w:t>暂不安装智能终端设备</w:t>
            </w:r>
            <w:r>
              <w:rPr>
                <w:rFonts w:hint="eastAsia" w:ascii="黑体" w:hAnsi="黑体" w:eastAsia="黑体" w:cs="黑体"/>
                <w:kern w:val="0"/>
                <w:sz w:val="28"/>
                <w:szCs w:val="28"/>
                <w:lang w:val="zh-CN"/>
              </w:rPr>
              <w:t>公务用车明细</w:t>
            </w:r>
            <w:r>
              <w:rPr>
                <w:rFonts w:hint="eastAsia" w:ascii="楷体" w:hAnsi="楷体" w:eastAsia="楷体" w:cs="楷体"/>
                <w:b/>
                <w:bCs/>
                <w:kern w:val="0"/>
                <w:szCs w:val="21"/>
                <w:lang w:val="zh-CN"/>
              </w:rPr>
              <w:t>（</w:t>
            </w:r>
            <w:r>
              <w:rPr>
                <w:rFonts w:hint="eastAsia" w:ascii="楷体" w:hAnsi="楷体" w:eastAsia="楷体" w:cs="楷体"/>
                <w:kern w:val="0"/>
                <w:szCs w:val="21"/>
                <w:lang w:val="zh-CN"/>
              </w:rPr>
              <w:t>若表格不够，可附页</w:t>
            </w:r>
            <w:r>
              <w:rPr>
                <w:rFonts w:hint="eastAsia" w:ascii="楷体" w:hAnsi="楷体" w:eastAsia="楷体" w:cs="楷体"/>
                <w:b/>
                <w:bCs/>
                <w:kern w:val="0"/>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7" w:hRule="exact"/>
          <w:jc w:val="center"/>
        </w:trPr>
        <w:tc>
          <w:tcPr>
            <w:tcW w:w="706"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黑体" w:hAnsi="黑体" w:eastAsia="黑体" w:cs="黑体"/>
                <w:kern w:val="0"/>
                <w:szCs w:val="21"/>
              </w:rPr>
            </w:pPr>
            <w:r>
              <w:rPr>
                <w:rFonts w:hint="eastAsia" w:ascii="黑体" w:hAnsi="黑体" w:eastAsia="黑体" w:cs="黑体"/>
                <w:spacing w:val="-28"/>
                <w:kern w:val="0"/>
                <w:szCs w:val="21"/>
                <w:lang w:val="zh-CN"/>
              </w:rPr>
              <w:t>序号</w:t>
            </w:r>
          </w:p>
        </w:tc>
        <w:tc>
          <w:tcPr>
            <w:tcW w:w="1996"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品牌型号</w:t>
            </w:r>
          </w:p>
        </w:tc>
        <w:tc>
          <w:tcPr>
            <w:tcW w:w="2169"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黑体" w:hAnsi="黑体" w:eastAsia="黑体" w:cs="黑体"/>
                <w:kern w:val="0"/>
                <w:szCs w:val="21"/>
              </w:rPr>
            </w:pPr>
            <w:r>
              <w:rPr>
                <w:rFonts w:hint="eastAsia" w:ascii="黑体" w:hAnsi="黑体" w:eastAsia="黑体" w:cs="黑体"/>
                <w:kern w:val="0"/>
                <w:szCs w:val="21"/>
                <w:lang w:val="zh-CN"/>
              </w:rPr>
              <w:t>车牌号</w:t>
            </w: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黑体" w:hAnsi="黑体" w:eastAsia="黑体" w:cs="黑体"/>
                <w:kern w:val="0"/>
                <w:szCs w:val="21"/>
              </w:rPr>
            </w:pPr>
            <w:r>
              <w:rPr>
                <w:rFonts w:hint="eastAsia" w:ascii="黑体" w:hAnsi="黑体" w:eastAsia="黑体" w:cs="黑体"/>
                <w:kern w:val="0"/>
                <w:szCs w:val="21"/>
              </w:rPr>
              <w:t>车辆类型</w:t>
            </w: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hint="eastAsia" w:ascii="黑体" w:hAnsi="黑体" w:eastAsia="黑体" w:cs="黑体"/>
                <w:kern w:val="0"/>
                <w:szCs w:val="21"/>
                <w:lang w:val="zh-CN"/>
              </w:rPr>
            </w:pPr>
            <w:r>
              <w:rPr>
                <w:rFonts w:hint="eastAsia" w:ascii="黑体" w:hAnsi="黑体" w:eastAsia="黑体" w:cs="黑体"/>
                <w:kern w:val="0"/>
                <w:szCs w:val="21"/>
                <w:lang w:val="zh-CN"/>
              </w:rPr>
              <w:t>使用性质</w:t>
            </w: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黑体" w:hAnsi="黑体" w:eastAsia="黑体" w:cs="黑体"/>
                <w:spacing w:val="-23"/>
                <w:kern w:val="0"/>
                <w:szCs w:val="21"/>
                <w:lang w:val="zh-CN"/>
              </w:rPr>
            </w:pPr>
            <w:r>
              <w:rPr>
                <w:rFonts w:hint="eastAsia" w:ascii="黑体" w:hAnsi="黑体" w:eastAsia="黑体" w:cs="黑体"/>
                <w:spacing w:val="-23"/>
                <w:kern w:val="0"/>
                <w:szCs w:val="21"/>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hint="eastAsia" w:ascii="黑体" w:hAnsi="黑体" w:eastAsia="黑体" w:cs="黑体"/>
                <w:kern w:val="0"/>
                <w:szCs w:val="21"/>
                <w:lang w:val="zh-CN"/>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8"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8" w:hRule="exact"/>
          <w:jc w:val="center"/>
        </w:trPr>
        <w:tc>
          <w:tcPr>
            <w:tcW w:w="706" w:type="dxa"/>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96"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69" w:type="dxa"/>
            <w:gridSpan w:val="2"/>
            <w:tcBorders>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1945" w:type="dxa"/>
            <w:tcBorders>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2126" w:type="dxa"/>
            <w:gridSpan w:val="2"/>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c>
          <w:tcPr>
            <w:tcW w:w="840" w:type="dxa"/>
            <w:tcBorders>
              <w:left w:val="single" w:color="auto" w:sz="4" w:space="0"/>
              <w:tl2br w:val="nil"/>
              <w:tr2bl w:val="nil"/>
            </w:tcBorders>
            <w:noWrap w:val="0"/>
            <w:vAlign w:val="center"/>
          </w:tcPr>
          <w:p>
            <w:pPr>
              <w:keepNext w:val="0"/>
              <w:keepLines w:val="0"/>
              <w:pageBreakBefore w:val="0"/>
              <w:kinsoku/>
              <w:wordWrap/>
              <w:overflowPunct/>
              <w:topLinePunct w:val="0"/>
              <w:bidi w:val="0"/>
              <w:snapToGrid/>
              <w:spacing w:line="578" w:lineRule="exact"/>
              <w:jc w:val="center"/>
              <w:textAlignment w:val="auto"/>
              <w:rPr>
                <w:rFonts w:ascii="宋体" w:hAnsi="宋体" w:eastAsia="宋体" w:cs="宋体"/>
                <w:sz w:val="18"/>
                <w:szCs w:val="18"/>
              </w:rPr>
            </w:pPr>
          </w:p>
        </w:tc>
      </w:tr>
    </w:tbl>
    <w:p>
      <w:pPr>
        <w:pStyle w:val="2"/>
        <w:rPr>
          <w:rFonts w:hint="eastAsia"/>
        </w:rPr>
      </w:pPr>
    </w:p>
    <w:p>
      <w:pPr>
        <w:rPr>
          <w:rFonts w:hint="eastAsia"/>
        </w:rPr>
      </w:pPr>
    </w:p>
    <w:p>
      <w:pPr>
        <w:pStyle w:val="2"/>
        <w:rPr>
          <w:rFonts w:hint="eastAsia"/>
        </w:rPr>
      </w:pPr>
    </w:p>
    <w:tbl>
      <w:tblPr>
        <w:tblStyle w:val="5"/>
        <w:tblW w:w="978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0" w:hRule="exact"/>
          <w:jc w:val="center"/>
        </w:trPr>
        <w:tc>
          <w:tcPr>
            <w:tcW w:w="9782" w:type="dxa"/>
            <w:tcBorders>
              <w:tl2br w:val="nil"/>
              <w:tr2bl w:val="nil"/>
            </w:tcBorders>
            <w:noWrap w:val="0"/>
            <w:vAlign w:val="top"/>
          </w:tcPr>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主管部门初审意见：</w:t>
            </w: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                                                    </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（单位印章）</w:t>
            </w: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                                                     年    月   日 </w:t>
            </w: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19" w:hRule="exact"/>
          <w:jc w:val="center"/>
        </w:trPr>
        <w:tc>
          <w:tcPr>
            <w:tcW w:w="9782" w:type="dxa"/>
            <w:tcBorders>
              <w:tl2br w:val="nil"/>
              <w:tr2bl w:val="nil"/>
            </w:tcBorders>
            <w:noWrap w:val="0"/>
            <w:vAlign w:val="top"/>
          </w:tcPr>
          <w:p>
            <w:pPr>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地</w:t>
            </w:r>
            <w:r>
              <w:rPr>
                <w:rFonts w:hint="eastAsia" w:ascii="仿宋_GB2312" w:hAnsi="仿宋_GB2312" w:eastAsia="仿宋_GB2312" w:cs="仿宋_GB2312"/>
                <w:sz w:val="26"/>
                <w:szCs w:val="26"/>
              </w:rPr>
              <w:t>区机关事务管理局</w:t>
            </w:r>
            <w:r>
              <w:rPr>
                <w:rFonts w:hint="eastAsia" w:ascii="仿宋_GB2312" w:hAnsi="仿宋_GB2312" w:eastAsia="仿宋_GB2312" w:cs="仿宋_GB2312"/>
                <w:sz w:val="26"/>
                <w:szCs w:val="26"/>
                <w:lang w:eastAsia="zh-CN"/>
              </w:rPr>
              <w:t>审核</w:t>
            </w:r>
            <w:r>
              <w:rPr>
                <w:rFonts w:hint="eastAsia" w:ascii="仿宋_GB2312" w:hAnsi="仿宋_GB2312" w:eastAsia="仿宋_GB2312" w:cs="仿宋_GB2312"/>
                <w:sz w:val="26"/>
                <w:szCs w:val="26"/>
              </w:rPr>
              <w:t>意见：</w:t>
            </w: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widowControl w:val="0"/>
              <w:kinsoku/>
              <w:wordWrap/>
              <w:overflowPunct/>
              <w:topLinePunct w:val="0"/>
              <w:autoSpaceDE w:val="0"/>
              <w:autoSpaceDN w:val="0"/>
              <w:bidi w:val="0"/>
              <w:adjustRightInd w:val="0"/>
              <w:snapToGrid/>
              <w:spacing w:line="578" w:lineRule="exact"/>
              <w:jc w:val="left"/>
              <w:textAlignment w:val="auto"/>
              <w:rPr>
                <w:rFonts w:ascii="仿宋_GB2312" w:hAnsi="仿宋_GB2312" w:eastAsia="仿宋_GB2312" w:cs="仿宋_GB2312"/>
                <w:snapToGrid w:val="0"/>
                <w:spacing w:val="-25"/>
                <w:kern w:val="0"/>
                <w:sz w:val="26"/>
                <w:szCs w:val="26"/>
                <w:lang w:val="en-US" w:eastAsia="zh-CN" w:bidi="ar-SA"/>
              </w:rPr>
            </w:pP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kinsoku/>
              <w:wordWrap w:val="0"/>
              <w:overflowPunct/>
              <w:topLinePunct w:val="0"/>
              <w:bidi w:val="0"/>
              <w:snapToGrid/>
              <w:spacing w:line="578" w:lineRule="exact"/>
              <w:jc w:val="right"/>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（单位印章）</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w:t>
            </w:r>
          </w:p>
          <w:p>
            <w:pPr>
              <w:keepNext w:val="0"/>
              <w:keepLines w:val="0"/>
              <w:pageBreakBefore w:val="0"/>
              <w:kinsoku/>
              <w:wordWrap w:val="0"/>
              <w:overflowPunct/>
              <w:topLinePunct w:val="0"/>
              <w:bidi w:val="0"/>
              <w:snapToGrid/>
              <w:spacing w:line="578" w:lineRule="exact"/>
              <w:jc w:val="center"/>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年    月   日</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w:t>
            </w: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kinsoku/>
              <w:wordWrap/>
              <w:overflowPunct/>
              <w:topLinePunct w:val="0"/>
              <w:bidi w:val="0"/>
              <w:snapToGrid/>
              <w:spacing w:line="578" w:lineRule="exact"/>
              <w:ind w:firstLine="3120" w:firstLineChars="1200"/>
              <w:jc w:val="right"/>
              <w:textAlignment w:val="auto"/>
              <w:rPr>
                <w:rFonts w:ascii="Calibri" w:hAnsi="Calibri" w:eastAsia="宋体"/>
              </w:rPr>
            </w:pPr>
            <w:r>
              <w:rPr>
                <w:rFonts w:hint="eastAsia" w:ascii="仿宋_GB2312" w:hAnsi="仿宋_GB2312" w:eastAsia="仿宋_GB2312" w:cs="仿宋_GB2312"/>
                <w:sz w:val="26"/>
                <w:szCs w:val="26"/>
              </w:rPr>
              <w:t xml:space="preserve">                                                      （单位印章）</w:t>
            </w:r>
          </w:p>
          <w:p>
            <w:pPr>
              <w:keepNext w:val="0"/>
              <w:keepLines w:val="0"/>
              <w:pageBreakBefore w:val="0"/>
              <w:kinsoku/>
              <w:wordWrap/>
              <w:overflowPunct/>
              <w:topLinePunct w:val="0"/>
              <w:bidi w:val="0"/>
              <w:snapToGrid/>
              <w:spacing w:line="578" w:lineRule="exact"/>
              <w:jc w:val="right"/>
              <w:textAlignment w:val="auto"/>
              <w:rPr>
                <w:rFonts w:ascii="仿宋_GB2312" w:hAnsi="仿宋_GB2312" w:eastAsia="仿宋_GB2312" w:cs="仿宋_GB2312"/>
                <w:sz w:val="26"/>
                <w:szCs w:val="26"/>
              </w:rPr>
            </w:pPr>
            <w:r>
              <w:rPr>
                <w:rFonts w:hint="eastAsia" w:ascii="仿宋_GB2312" w:hAnsi="仿宋_GB2312" w:eastAsia="仿宋_GB2312" w:cs="仿宋_GB2312"/>
                <w:sz w:val="26"/>
                <w:szCs w:val="26"/>
              </w:rPr>
              <w:t xml:space="preserve"> 年 </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月 </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 xml:space="preserve"> 日 </w:t>
            </w:r>
          </w:p>
          <w:p>
            <w:pPr>
              <w:keepNext w:val="0"/>
              <w:keepLines w:val="0"/>
              <w:pageBreakBefore w:val="0"/>
              <w:kinsoku/>
              <w:wordWrap/>
              <w:overflowPunct/>
              <w:topLinePunct w:val="0"/>
              <w:bidi w:val="0"/>
              <w:snapToGrid/>
              <w:spacing w:line="578" w:lineRule="exact"/>
              <w:jc w:val="righ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仿宋_GB2312" w:hAnsi="仿宋_GB2312" w:eastAsia="仿宋_GB2312" w:cs="仿宋_GB2312"/>
                <w:sz w:val="26"/>
                <w:szCs w:val="26"/>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widowControl w:val="0"/>
              <w:kinsoku/>
              <w:wordWrap/>
              <w:overflowPunct/>
              <w:topLinePunct w:val="0"/>
              <w:autoSpaceDE w:val="0"/>
              <w:autoSpaceDN w:val="0"/>
              <w:bidi w:val="0"/>
              <w:adjustRightInd w:val="0"/>
              <w:snapToGrid/>
              <w:spacing w:line="578" w:lineRule="exact"/>
              <w:jc w:val="left"/>
              <w:textAlignment w:val="auto"/>
              <w:rPr>
                <w:rFonts w:ascii="Calibri" w:hAnsi="Calibri" w:eastAsia="方正仿宋_GBK" w:cs="Times New Roman"/>
                <w:snapToGrid w:val="0"/>
                <w:spacing w:val="-25"/>
                <w:kern w:val="0"/>
                <w:sz w:val="32"/>
                <w:szCs w:val="20"/>
                <w:lang w:val="en-US" w:eastAsia="zh-CN" w:bidi="ar-SA"/>
              </w:rPr>
            </w:pPr>
          </w:p>
          <w:p>
            <w:pPr>
              <w:pStyle w:val="2"/>
              <w:rPr>
                <w:lang w:val="en-US" w:eastAsia="zh-CN"/>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widowControl w:val="0"/>
              <w:kinsoku/>
              <w:wordWrap/>
              <w:overflowPunct/>
              <w:topLinePunct w:val="0"/>
              <w:autoSpaceDE w:val="0"/>
              <w:autoSpaceDN w:val="0"/>
              <w:bidi w:val="0"/>
              <w:adjustRightInd w:val="0"/>
              <w:snapToGrid/>
              <w:spacing w:line="578" w:lineRule="exact"/>
              <w:jc w:val="left"/>
              <w:textAlignment w:val="auto"/>
              <w:rPr>
                <w:rFonts w:ascii="Calibri" w:hAnsi="Calibri" w:eastAsia="方正仿宋_GBK" w:cs="Times New Roman"/>
                <w:snapToGrid w:val="0"/>
                <w:spacing w:val="-25"/>
                <w:kern w:val="0"/>
                <w:sz w:val="32"/>
                <w:szCs w:val="20"/>
                <w:lang w:val="en-US" w:eastAsia="zh-CN" w:bidi="ar-SA"/>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2600" w:firstLineChars="1000"/>
              <w:jc w:val="left"/>
              <w:textAlignment w:val="auto"/>
              <w:rPr>
                <w:rFonts w:ascii="Calibri" w:hAnsi="Calibri" w:eastAsia="方正仿宋_GBK" w:cs="Times New Roman"/>
                <w:snapToGrid w:val="0"/>
                <w:spacing w:val="-25"/>
                <w:kern w:val="0"/>
                <w:sz w:val="32"/>
                <w:szCs w:val="20"/>
                <w:lang w:val="en-US" w:eastAsia="zh-CN" w:bidi="ar-SA"/>
              </w:rPr>
            </w:pPr>
            <w:r>
              <w:rPr>
                <w:rFonts w:hint="eastAsia" w:ascii="仿宋_GB2312" w:hAnsi="仿宋_GB2312" w:eastAsia="仿宋_GB2312" w:cs="仿宋_GB2312"/>
                <w:sz w:val="26"/>
                <w:szCs w:val="26"/>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78" w:lineRule="exact"/>
              <w:jc w:val="left"/>
              <w:textAlignment w:val="auto"/>
              <w:rPr>
                <w:rFonts w:ascii="Calibri" w:hAnsi="Calibri" w:eastAsia="方正仿宋_GBK" w:cs="Times New Roman"/>
                <w:snapToGrid w:val="0"/>
                <w:spacing w:val="-25"/>
                <w:kern w:val="0"/>
                <w:sz w:val="32"/>
                <w:szCs w:val="20"/>
                <w:lang w:val="en-US" w:eastAsia="zh-CN" w:bidi="ar-SA"/>
              </w:rPr>
            </w:pPr>
          </w:p>
          <w:p>
            <w:pPr>
              <w:keepNext w:val="0"/>
              <w:keepLines w:val="0"/>
              <w:pageBreakBefore w:val="0"/>
              <w:kinsoku/>
              <w:wordWrap/>
              <w:overflowPunct/>
              <w:topLinePunct w:val="0"/>
              <w:bidi w:val="0"/>
              <w:snapToGrid/>
              <w:spacing w:line="578" w:lineRule="exact"/>
              <w:textAlignment w:val="auto"/>
              <w:rPr>
                <w:rFonts w:ascii="Calibri" w:hAnsi="Calibri" w:eastAsia="宋体"/>
              </w:rPr>
            </w:pPr>
          </w:p>
          <w:p>
            <w:pPr>
              <w:keepNext w:val="0"/>
              <w:keepLines w:val="0"/>
              <w:pageBreakBefore w:val="0"/>
              <w:kinsoku/>
              <w:wordWrap/>
              <w:overflowPunct/>
              <w:topLinePunct w:val="0"/>
              <w:bidi w:val="0"/>
              <w:snapToGrid/>
              <w:spacing w:line="578" w:lineRule="exact"/>
              <w:ind w:firstLine="3120" w:firstLineChars="1200"/>
              <w:textAlignment w:val="auto"/>
              <w:rPr>
                <w:rFonts w:ascii="Calibri" w:hAnsi="Calibri" w:eastAsia="宋体"/>
              </w:rPr>
            </w:pPr>
            <w:r>
              <w:rPr>
                <w:rFonts w:hint="eastAsia" w:ascii="仿宋_GB2312" w:hAnsi="仿宋_GB2312" w:eastAsia="仿宋_GB2312" w:cs="仿宋_GB2312"/>
                <w:sz w:val="26"/>
                <w:szCs w:val="26"/>
              </w:rPr>
              <w:t>（单位印章）</w:t>
            </w:r>
          </w:p>
          <w:p>
            <w:pPr>
              <w:keepNext w:val="0"/>
              <w:keepLines w:val="0"/>
              <w:pageBreakBefore w:val="0"/>
              <w:widowControl w:val="0"/>
              <w:kinsoku/>
              <w:wordWrap/>
              <w:overflowPunct/>
              <w:topLinePunct w:val="0"/>
              <w:autoSpaceDE w:val="0"/>
              <w:autoSpaceDN w:val="0"/>
              <w:bidi w:val="0"/>
              <w:adjustRightInd w:val="0"/>
              <w:snapToGrid/>
              <w:spacing w:line="578" w:lineRule="exact"/>
              <w:jc w:val="left"/>
              <w:textAlignment w:val="auto"/>
              <w:rPr>
                <w:rFonts w:ascii="Calibri" w:hAnsi="Calibri" w:eastAsia="方正仿宋_GBK" w:cs="Times New Roman"/>
                <w:snapToGrid w:val="0"/>
                <w:spacing w:val="-25"/>
                <w:kern w:val="0"/>
                <w:sz w:val="32"/>
                <w:szCs w:val="20"/>
                <w:lang w:val="en-US" w:eastAsia="zh-CN" w:bidi="ar-SA"/>
              </w:rPr>
            </w:pPr>
            <w:r>
              <w:rPr>
                <w:rFonts w:hint="eastAsia" w:ascii="仿宋_GB2312" w:hAnsi="仿宋_GB2312" w:eastAsia="仿宋_GB2312" w:cs="仿宋_GB2312"/>
                <w:snapToGrid w:val="0"/>
                <w:spacing w:val="-25"/>
                <w:kern w:val="0"/>
                <w:sz w:val="26"/>
                <w:szCs w:val="26"/>
                <w:lang w:val="en-US" w:eastAsia="zh-CN" w:bidi="ar-SA"/>
              </w:rPr>
              <w:t xml:space="preserve">                                        年      月     日 </w:t>
            </w:r>
          </w:p>
        </w:tc>
      </w:tr>
    </w:tbl>
    <w:p>
      <w:pPr>
        <w:keepNext w:val="0"/>
        <w:keepLines w:val="0"/>
        <w:pageBreakBefore w:val="0"/>
        <w:kinsoku/>
        <w:wordWrap/>
        <w:overflowPunct/>
        <w:topLinePunct w:val="0"/>
        <w:bidi w:val="0"/>
        <w:snapToGrid/>
        <w:spacing w:line="500" w:lineRule="exact"/>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填报人:</w:t>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ab/>
      </w:r>
      <w:r>
        <w:rPr>
          <w:rFonts w:hint="eastAsia" w:ascii="仿宋_GB2312" w:hAnsi="仿宋_GB2312" w:eastAsia="仿宋_GB2312" w:cs="仿宋_GB2312"/>
          <w:kern w:val="0"/>
          <w:sz w:val="24"/>
          <w:lang w:val="en-US" w:eastAsia="zh-CN"/>
        </w:rPr>
        <w:t>联系电话:</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填表说明：1.品牌型号填写车辆中文名称，如：大众帕萨特、丰田普拉多等；</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2.车辆类型填写：轿车、越野车、商务车、其他小型客车、中型客车、</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 xml:space="preserve">            大型客车等；</w:t>
      </w:r>
    </w:p>
    <w:p>
      <w:pPr>
        <w:numPr>
          <w:ilvl w:val="0"/>
          <w:numId w:val="1"/>
        </w:numPr>
        <w:ind w:left="1200" w:leftChars="0"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使用性质填写：领导保障用车、一般公务用车、执法执勤用车</w:t>
      </w:r>
    </w:p>
    <w:p>
      <w:pPr>
        <w:pStyle w:val="2"/>
        <w:widowControl w:val="0"/>
        <w:numPr>
          <w:ilvl w:val="0"/>
          <w:numId w:val="0"/>
        </w:numPr>
        <w:autoSpaceDE w:val="0"/>
        <w:autoSpaceDN w:val="0"/>
        <w:adjustRightInd w:val="0"/>
        <w:spacing w:line="590" w:lineRule="atLeast"/>
        <w:jc w:val="left"/>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喀什地区</w:t>
      </w:r>
      <w:r>
        <w:rPr>
          <w:rFonts w:hint="eastAsia" w:ascii="方正小标宋简体" w:hAnsi="方正小标宋简体" w:eastAsia="方正小标宋简体" w:cs="方正小标宋简体"/>
          <w:sz w:val="44"/>
          <w:szCs w:val="44"/>
          <w:lang w:eastAsia="zh-CN"/>
        </w:rPr>
        <w:t>党政机关事业单位公务用车出行</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负面清单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（试行）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1.公务用车停放在娱乐场所、宾馆、酒店、风景区等非公务活动场所；</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2.节假日期间，非必要使用应当封存停驶的公务用车；</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3.将公务用车停放至非单位指定集中停放地点；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4.使用公务用车办理私事，如接送子女上下学、家属上下班、婚丧嫁娶、探亲访友等非公务活动；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Calibri" w:hAnsi="Calibri" w:eastAsia="宋体"/>
          <w:u w:val="none"/>
          <w:lang w:val="en-US" w:eastAsia="zh-CN"/>
        </w:rPr>
      </w:pPr>
      <w:r>
        <w:rPr>
          <w:rFonts w:hint="eastAsia" w:ascii="仿宋_GB2312" w:hAnsi="仿宋_GB2312" w:eastAsia="仿宋_GB2312" w:cs="仿宋_GB2312"/>
          <w:sz w:val="32"/>
          <w:szCs w:val="32"/>
          <w:u w:val="none"/>
          <w:lang w:val="en-US" w:eastAsia="zh-CN"/>
        </w:rPr>
        <w:t>5.擅自出租、出借公务用车，换用、借用、占用下属单位或其他单位和个人的车辆；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6.公务用车执行公务期间，擅自改变行车路线办私事；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7.挪用或者固定给个人使用执法执勤、机要通信等公务用车；</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8.非必要使用公务用车长途行驶到外地办理公务；</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eastAsia="宋体"/>
          <w:lang w:eastAsia="zh-CN"/>
        </w:rPr>
      </w:pPr>
      <w:r>
        <w:rPr>
          <w:rFonts w:hint="eastAsia" w:ascii="仿宋_GB2312" w:hAnsi="仿宋_GB2312" w:eastAsia="仿宋_GB2312" w:cs="仿宋_GB2312"/>
          <w:sz w:val="32"/>
          <w:szCs w:val="32"/>
          <w:u w:val="none"/>
          <w:lang w:val="en-US" w:eastAsia="zh-CN"/>
        </w:rPr>
        <w:t>9.其他违反公务用车配备使用管理规定的行为。</w:t>
      </w:r>
    </w:p>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F6D31"/>
    <w:multiLevelType w:val="singleLevel"/>
    <w:tmpl w:val="7EFF6D31"/>
    <w:lvl w:ilvl="0" w:tentative="0">
      <w:start w:val="3"/>
      <w:numFmt w:val="decimal"/>
      <w:lvlText w:val="%1."/>
      <w:lvlJc w:val="left"/>
      <w:pPr>
        <w:tabs>
          <w:tab w:val="left" w:pos="312"/>
        </w:tabs>
        <w:ind w:left="12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59B6"/>
    <w:rsid w:val="070C4433"/>
    <w:rsid w:val="08FB2CDC"/>
    <w:rsid w:val="0F762F15"/>
    <w:rsid w:val="13B6531F"/>
    <w:rsid w:val="14870B29"/>
    <w:rsid w:val="15934D3B"/>
    <w:rsid w:val="17113600"/>
    <w:rsid w:val="1A72289A"/>
    <w:rsid w:val="1D326B71"/>
    <w:rsid w:val="29C10004"/>
    <w:rsid w:val="2A033A5D"/>
    <w:rsid w:val="2D537309"/>
    <w:rsid w:val="3226105F"/>
    <w:rsid w:val="32617A08"/>
    <w:rsid w:val="342652FD"/>
    <w:rsid w:val="36EE2D69"/>
    <w:rsid w:val="3D713887"/>
    <w:rsid w:val="41646EF8"/>
    <w:rsid w:val="428A7D2E"/>
    <w:rsid w:val="51647299"/>
    <w:rsid w:val="56195964"/>
    <w:rsid w:val="56C93A29"/>
    <w:rsid w:val="678C66DD"/>
    <w:rsid w:val="79CB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润飞飞</dc:creator>
  <cp:lastModifiedBy>Administrator</cp:lastModifiedBy>
  <dcterms:modified xsi:type="dcterms:W3CDTF">2022-05-25T10:01:43Z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