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DCE284">
      <w:pPr>
        <w:spacing w:line="570" w:lineRule="exact"/>
        <w:jc w:val="left"/>
        <w:outlineLvl w:val="1"/>
        <w:rPr>
          <w:rFonts w:hint="eastAsia" w:ascii="方正仿宋_GBK" w:hAnsi="方正仿宋_GBK" w:eastAsia="方正仿宋_GBK" w:cs="方正仿宋_GBK"/>
          <w:spacing w:val="-1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12"/>
          <w:sz w:val="32"/>
          <w:szCs w:val="32"/>
          <w:lang w:eastAsia="zh-Hans"/>
        </w:rPr>
        <w:t>附件</w:t>
      </w:r>
      <w:r>
        <w:rPr>
          <w:rFonts w:hint="eastAsia" w:ascii="方正仿宋_GBK" w:hAnsi="方正仿宋_GBK" w:eastAsia="方正仿宋_GBK" w:cs="方正仿宋_GBK"/>
          <w:spacing w:val="-12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pacing w:val="-12"/>
          <w:sz w:val="32"/>
          <w:szCs w:val="32"/>
        </w:rPr>
        <w:t>：</w:t>
      </w:r>
    </w:p>
    <w:p w14:paraId="584AFAF4">
      <w:pPr>
        <w:widowControl/>
        <w:spacing w:line="570" w:lineRule="exact"/>
        <w:ind w:firstLine="752" w:firstLineChars="200"/>
        <w:jc w:val="center"/>
        <w:rPr>
          <w:rFonts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pacing w:val="-12"/>
          <w:sz w:val="40"/>
          <w:szCs w:val="40"/>
        </w:rPr>
        <w:t>部分不合格项目小知识</w:t>
      </w:r>
    </w:p>
    <w:p w14:paraId="164FF6E3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94" w:lineRule="exact"/>
        <w:ind w:left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一、噻虫胺</w:t>
      </w:r>
    </w:p>
    <w:p w14:paraId="0DB3258B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噻虫胺（</w:t>
      </w:r>
      <w: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cl</w:t>
      </w:r>
      <w:bookmarkStart w:id="0" w:name="_GoBack"/>
      <w:bookmarkEnd w:id="0"/>
      <w: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othianidin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 xml:space="preserve">），烟碱类杀虫剂，具有触杀、胃毒作用，具有根内吸活性和层间传导性。土壤处理、叶面喷施和种子处理，防治水稻、玉米、油菜、果树和蔬菜、柑橘的刺吸式和咀嚼式害虫，如飞虱、椿象、蚜虫和烟粉虱。雌雄大鼠急性经口 </w:t>
      </w:r>
      <w: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LD50&gt;5000mg/kg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，急性毒性分级为微毒。急性中毒可出现恶心、呕吐、头痛、乏力、躁动、抽搐等。食用食品一般不会导致噻虫胺的急性中毒，但长期食用噻虫胺超标的食品，对人体健康也有一定影响。</w:t>
      </w:r>
    </w:p>
    <w:p w14:paraId="5AC5D90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二、噻虫嗪 </w:t>
      </w:r>
    </w:p>
    <w:p w14:paraId="082DD044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方正仿宋_GBK" w:hAnsi="方正仿宋_GBK" w:eastAsia="方正仿宋_GBK" w:cs="方正仿宋_GBK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噻虫嗪是一种全新结构的第二代烟碱类高效低毒杀虫剂，对害虫具有胃毒、触杀及内吸活性，用于叶面喷雾及土壤灌根处理。噻虫嗪超标的原因，可能是菜农对农药使用的安全间隔期不了解违规使用农药。</w:t>
      </w:r>
    </w:p>
    <w:p w14:paraId="6E814226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吡虫啉</w:t>
      </w:r>
    </w:p>
    <w:p w14:paraId="0C72CEB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吡虫啉属氯化烟酰类杀虫剂，具有广谱、高效、低毒等特点。长期食用吡虫啉超标的食品，可能对人体产生危害。吡虫啉超标的原因，可能是为快速控制虫害加大用药量，或未遵守采摘间隔期规定，致使上市销售时产品中的药物残留量未降解至标准限量以下。</w:t>
      </w:r>
    </w:p>
    <w:p w14:paraId="33A46679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阿维菌素</w:t>
      </w:r>
    </w:p>
    <w:p w14:paraId="4AA109F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阿维菌素是一种抗生素类药物，用于杀虫、杀螨、杀线虫，具有广谱、高效、低残留等特点。食用阿维菌素超标的食品，可能引起四肢无力、肌肉震颤等症状，甚至还可能导致抽搐、昏迷等。阿维菌素超标的原因，可能是菜农对农药使用的安全间隔期不了解违规使用农药。</w:t>
      </w:r>
    </w:p>
    <w:p w14:paraId="6749F82A">
      <w:pPr>
        <w:pStyle w:val="3"/>
        <w:numPr>
          <w:ilvl w:val="0"/>
          <w:numId w:val="1"/>
        </w:numPr>
        <w:ind w:left="0" w:leftChars="0" w:firstLine="640" w:firstLineChars="200"/>
        <w:rPr>
          <w:rFonts w:hint="eastAsia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吡唑醚菌酯</w:t>
      </w:r>
    </w:p>
    <w:p w14:paraId="57E5AAD8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吡唑醚菌酯为杀菌剂，属于甲氧基胺基甲酸酯类，通过抑制菌株的呼吸作用，进而达到杀菌的效果，可防治香蕉黑星病、叶斑病等。吡唑醚菌酯超标的原因，可能是为了快速控制病情加大用药量或未遵守采摘间隔期规定，致使上市销售时产品中的药物残留量未降解至标准限量以下。</w:t>
      </w:r>
    </w:p>
    <w:p w14:paraId="6B2BBF8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啶虫脒</w:t>
      </w:r>
    </w:p>
    <w:p w14:paraId="46D69A7D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啶虫脒一种新型广谱且具有一定杀螨活性的杀虫剂，其作用方式为土壞和枝叶的系统杀虫剂。广泛用于水稻，尤其蔬菜、果树、茶叶的蚜虫、部分鱗翅目害虫等的防治。啶虫脒超标的原因，可能是菜农对使用农药的安全间隔期不了解，从而违规使用或滥用农药。</w:t>
      </w:r>
    </w:p>
    <w:p w14:paraId="10A3A90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除虫脲</w:t>
      </w:r>
    </w:p>
    <w:p w14:paraId="2AC7C6D4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除虫脲是一种针对鳞翅目害虫的苯甲酰脲类杀虫剂，通过抑制幼虫几丁质合成发挥作用，因低毒、持效期长被广泛用于农作物虫害防治；食用农产品中其超标虽不会导致急性中毒，但长期摄入可能带来肝肾功能损伤、内分泌干扰等慢性健康风险；超标主要因种植户违规加大用药剂量或次数、未遵守安全间隔期提前采收、盲目混配重复施药，以及低温阴雨等环境因素减缓降解，且小农户因管理不规范更易出现此类问题。</w:t>
      </w:r>
    </w:p>
    <w:p w14:paraId="36CF018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甜蜜素（以环己基氨基磺酸计）</w:t>
      </w:r>
    </w:p>
    <w:p w14:paraId="2C6BE53A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甜蜜素学名“环已基氨基磺酸钠”，是一种无营养甜味剂，常用于酱菜类、调味汁、糕点、配制酒和饮料等食品中，但不允许用于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食用农产品</w:t>
      </w:r>
      <w: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中。如果经常食用甜蜜素含量超标的食品，就会因摄入过量对人体的肝脏和神经系统造成危害，特别是对代谢排毒的能力较弱的老人、孕妇、小孩危害更明显。导致甜蜜素指标不合格的原因，可能是食品生产经营者为获得更好的口感而超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范围</w:t>
      </w:r>
      <w: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使用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。</w:t>
      </w:r>
    </w:p>
    <w:p w14:paraId="0EC2C4D2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</w:p>
    <w:sectPr>
      <w:pgSz w:w="11906" w:h="16838"/>
      <w:pgMar w:top="1984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2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8F7BEB4D-15E7-4A27-A0D4-8E6725CF662D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DADD0E06-460D-4B31-A99C-E7852379F24B}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7F633BC8-F633-403C-BC0D-A16E96B409BE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91D565"/>
    <w:multiLevelType w:val="singleLevel"/>
    <w:tmpl w:val="EA91D56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590D3E"/>
    <w:rsid w:val="055406CA"/>
    <w:rsid w:val="14240883"/>
    <w:rsid w:val="14925CB2"/>
    <w:rsid w:val="1BF70F5A"/>
    <w:rsid w:val="1F8C0495"/>
    <w:rsid w:val="20E9563E"/>
    <w:rsid w:val="28CB3944"/>
    <w:rsid w:val="3C9F3648"/>
    <w:rsid w:val="429C0D35"/>
    <w:rsid w:val="5D590D3E"/>
    <w:rsid w:val="74821B2C"/>
    <w:rsid w:val="7629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next w:val="1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1163</Words>
  <Characters>1187</Characters>
  <Lines>0</Lines>
  <Paragraphs>0</Paragraphs>
  <TotalTime>13</TotalTime>
  <ScaleCrop>false</ScaleCrop>
  <LinksUpToDate>false</LinksUpToDate>
  <CharactersWithSpaces>1189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2025-03-13T04:25:00Z</dcterms:created>
  <dc:creator>WPS_1593580216</dc:creator>
  <cp:lastModifiedBy>WPS_1593580216</cp:lastModifiedBy>
  <cp:lastPrinted>2025-08-21T08:54:30Z</cp:lastPrinted>
  <dcterms:modified xsi:type="dcterms:W3CDTF">2025-08-21T08:55:22Z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169A9E87F124467D8692C3AE8F4AF8D5_11</vt:lpwstr>
  </property>
  <property fmtid="{D5CDD505-2E9C-101B-9397-08002B2CF9AE}" pid="4" name="KSOTemplateDocerSaveRecord">
    <vt:lpwstr>eyJoZGlkIjoiYTAxM2E1N2NkMWU0MjMzOGI3NTUwZDZjYzhjYjg4ZWMiLCJ1c2VySWQiOiIxMDI2NDg4NTkxIn0=</vt:lpwstr>
  </property>
</Properties>
</file>