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  <w:t>第四届行署督学队伍体系各岗位工作职责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</w:pPr>
    </w:p>
    <w:p>
      <w:pPr>
        <w:bidi w:val="0"/>
        <w:spacing w:line="560" w:lineRule="exact"/>
        <w:ind w:firstLine="560" w:firstLineChars="200"/>
        <w:jc w:val="both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一、行署总督学职责</w:t>
      </w:r>
    </w:p>
    <w:p>
      <w:pPr>
        <w:bidi w:val="0"/>
        <w:spacing w:line="560" w:lineRule="exact"/>
        <w:ind w:firstLine="536" w:firstLineChars="200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pacing w:val="-6"/>
          <w:sz w:val="28"/>
          <w:szCs w:val="28"/>
          <w:lang w:val="en-US" w:eastAsia="zh-CN"/>
        </w:rPr>
        <w:t>对行署教育督导室重大决策提供咨询；对地区教育督导重大政策的研究制定、重大督导专项的确定等提供咨询；带队参加地区重大教育督导活动。</w:t>
      </w:r>
    </w:p>
    <w:p>
      <w:pPr>
        <w:bidi w:val="0"/>
        <w:spacing w:line="560" w:lineRule="exact"/>
        <w:ind w:firstLine="560" w:firstLineChars="200"/>
        <w:jc w:val="both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二、行署副总督学职责</w:t>
      </w:r>
    </w:p>
    <w:p>
      <w:pPr>
        <w:bidi w:val="0"/>
        <w:spacing w:line="560" w:lineRule="exact"/>
        <w:ind w:firstLine="560" w:firstLineChars="200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  <w:t>对教育督导重大政策进行解读；对行署教育督导室工作计划、重点任务等提供咨询；对教育督导重大问题向总督学提供咨询；参加地区重要教育督导检查活动；对地区教育督导报告提出建议。</w:t>
      </w:r>
    </w:p>
    <w:p>
      <w:pPr>
        <w:bidi w:val="0"/>
        <w:spacing w:line="560" w:lineRule="exact"/>
        <w:ind w:firstLine="560" w:firstLineChars="200"/>
        <w:jc w:val="both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三、行署督学职责</w:t>
      </w:r>
    </w:p>
    <w:p>
      <w:pPr>
        <w:bidi w:val="0"/>
        <w:spacing w:line="560" w:lineRule="exact"/>
        <w:ind w:firstLine="560" w:firstLineChars="200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  <w:t>参与教育督导政策文件的研究制定；带队参加行署教育督导室组织的各项督导工作，并具体组织协调地区督导检查组开展工作；对教育督导工作向行署副总督学提供咨询；负责起草地区督导检查组督导检查情况反馈报告；针对地区教育督导重大政策、重要工作举措以及中央、自治区关心、群众关切、社会关注的教育热点难点问题，通过多种途径进行积极回应，主动做好社会舆论引导工作；完成行署教育督导室安排的其他工作。</w:t>
      </w:r>
    </w:p>
    <w:p>
      <w:pPr>
        <w:bidi w:val="0"/>
        <w:spacing w:line="560" w:lineRule="exact"/>
        <w:ind w:firstLine="560" w:firstLineChars="200"/>
        <w:jc w:val="both"/>
        <w:outlineLvl w:val="0"/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kern w:val="2"/>
          <w:sz w:val="28"/>
          <w:szCs w:val="28"/>
          <w:lang w:val="en-US" w:eastAsia="zh-CN" w:bidi="ar-SA"/>
        </w:rPr>
        <w:t>四、特约行署督学职责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/>
        </w:rPr>
        <w:t>参加行署教育督导室组织的各项教育督导工作，并按照督导检查组分工，通过座谈、调研、暗访等形式，广泛收集受检单位的信息情况；按照督导检查组分工，具体参与教育督导报告的撰写；媒体代表根据行署教育督导室的工作安排，公开公示督导结果，对教育督导重大改革进展进行宣传引导；完成行署教育督导室安排的其他工作任务。</w:t>
      </w:r>
    </w:p>
    <w:p/>
    <w:sectPr>
      <w:footerReference r:id="rId3" w:type="default"/>
      <w:pgSz w:w="11906" w:h="16838"/>
      <w:pgMar w:top="1984" w:right="1531" w:bottom="170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-68580</wp:posOffset>
              </wp:positionV>
              <wp:extent cx="1828800" cy="2990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4pt;height:23.5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kvNbodQAAAAHAQAADwAAAAAA&#10;AAABACAAAAAiAAAAZHJzL2Rvd25yZXYueG1sUEsBAhQAFAAAAAgAh07iQP4NEdWlAQAAMAMAAA4A&#10;AAAAAAAAAQAgAAAAIwEAAGRycy9lMm9Eb2MueG1sUEsFBgAAAAAGAAYAWQEAADo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86FDF"/>
    <w:rsid w:val="4348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b/>
      <w:color w:val="auto"/>
      <w:szCs w:val="20"/>
      <w:lang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next w:val="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2026-10-20T02:36:00Z</dcterms:created>
  <dc:creator>lenovo</dc:creator>
  <cp:lastModifiedBy>lenovo</cp:lastModifiedBy>
  <dcterms:modified xsi:type="dcterms:W3CDTF">2026-10-20T02:36:55Z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